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49" w:rsidRPr="00DE3249" w:rsidRDefault="00DE3249" w:rsidP="00DE3249">
      <w:pPr>
        <w:pStyle w:val="Heading9"/>
        <w:bidi w:val="0"/>
        <w:rPr>
          <w:rFonts w:ascii="Calibri" w:hAnsi="Calibri" w:cs="Calibri"/>
          <w:bCs/>
          <w:sz w:val="32"/>
          <w:szCs w:val="32"/>
        </w:rPr>
      </w:pPr>
      <w:r w:rsidRPr="00DE3249">
        <w:rPr>
          <w:rFonts w:ascii="Calibri" w:hAnsi="Calibri" w:cs="Calibri"/>
          <w:b/>
          <w:bCs/>
          <w:sz w:val="32"/>
          <w:szCs w:val="32"/>
        </w:rPr>
        <w:t>Course Description</w:t>
      </w:r>
      <w:r w:rsidRPr="00DE3249">
        <w:rPr>
          <w:rFonts w:ascii="Calibri" w:hAnsi="Calibri" w:cs="Calibri"/>
          <w:sz w:val="32"/>
          <w:szCs w:val="32"/>
        </w:rPr>
        <w:t xml:space="preserve"> </w:t>
      </w:r>
    </w:p>
    <w:tbl>
      <w:tblPr>
        <w:tblW w:w="1075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5"/>
      </w:tblGrid>
      <w:tr w:rsidR="00DE3249" w:rsidRPr="0032431F" w:rsidTr="00DE3249">
        <w:trPr>
          <w:trHeight w:val="4845"/>
        </w:trPr>
        <w:tc>
          <w:tcPr>
            <w:tcW w:w="10755" w:type="dxa"/>
          </w:tcPr>
          <w:p w:rsidR="00B57C2C" w:rsidRPr="00B57C2C" w:rsidRDefault="00DE3249" w:rsidP="000A2287">
            <w:pPr>
              <w:bidi w:val="0"/>
              <w:rPr>
                <w:rFonts w:cs="Calibri"/>
                <w:sz w:val="28"/>
                <w:szCs w:val="28"/>
                <w:lang w:bidi="ar-EG"/>
              </w:rPr>
            </w:pPr>
            <w:r w:rsidRPr="00B57C2C">
              <w:rPr>
                <w:rFonts w:cs="Calibri"/>
                <w:sz w:val="28"/>
                <w:szCs w:val="28"/>
                <w:lang w:bidi="ar-EG"/>
              </w:rPr>
              <w:t xml:space="preserve">The course </w:t>
            </w:r>
            <w:r w:rsidR="00B57C2C">
              <w:rPr>
                <w:rFonts w:cs="Calibri"/>
                <w:sz w:val="28"/>
                <w:szCs w:val="28"/>
                <w:lang w:bidi="ar-EG"/>
              </w:rPr>
              <w:t xml:space="preserve">steps up with </w:t>
            </w:r>
            <w:r w:rsidRPr="00B57C2C">
              <w:rPr>
                <w:rFonts w:cs="Calibri"/>
                <w:sz w:val="28"/>
                <w:szCs w:val="28"/>
                <w:lang w:bidi="ar-EG"/>
              </w:rPr>
              <w:t>the concept of thesis statement</w:t>
            </w:r>
            <w:r w:rsidR="00B57C2C">
              <w:rPr>
                <w:rFonts w:cs="Calibri"/>
                <w:sz w:val="28"/>
                <w:szCs w:val="28"/>
                <w:lang w:bidi="ar-EG"/>
              </w:rPr>
              <w:t>s</w:t>
            </w:r>
            <w:r w:rsidRPr="00B57C2C">
              <w:rPr>
                <w:rFonts w:cs="Calibri"/>
                <w:sz w:val="28"/>
                <w:szCs w:val="28"/>
                <w:lang w:bidi="ar-EG"/>
              </w:rPr>
              <w:t xml:space="preserve"> and</w:t>
            </w:r>
            <w:r w:rsidR="00B57C2C">
              <w:rPr>
                <w:rFonts w:cs="Calibri"/>
                <w:sz w:val="28"/>
                <w:szCs w:val="28"/>
                <w:lang w:bidi="ar-EG"/>
              </w:rPr>
              <w:t xml:space="preserve"> essays</w:t>
            </w:r>
            <w:r w:rsidRPr="00B57C2C">
              <w:rPr>
                <w:rFonts w:cs="Calibri"/>
                <w:sz w:val="28"/>
                <w:szCs w:val="28"/>
                <w:lang w:bidi="ar-EG"/>
              </w:rPr>
              <w:t xml:space="preserve">.  They are given ready-made topic sentences to develop into paragraphs, encouraging them to support key words mentioned in the topic sentence. The students will also be introduced to various themes, new vocabulary, new expressions, and structures that the students will need for writing about a chapter theme. The course also guides students through a series of revisions that emphasize the importance of </w:t>
            </w:r>
            <w:r w:rsidR="000A2287">
              <w:rPr>
                <w:rFonts w:cs="Calibri"/>
                <w:sz w:val="28"/>
                <w:szCs w:val="28"/>
                <w:lang w:bidi="ar-EG"/>
              </w:rPr>
              <w:t>p</w:t>
            </w:r>
            <w:r w:rsidRPr="00B57C2C">
              <w:rPr>
                <w:rFonts w:cs="Calibri"/>
                <w:sz w:val="28"/>
                <w:szCs w:val="28"/>
                <w:lang w:bidi="ar-EG"/>
              </w:rPr>
              <w:t>rewriting and helps students to improve their own work. This brings an important step in the writing process, namely three concepts are introduced consecutively: coherence, cohesion, and transitional sentences. Coherence is introduced by drawing students' attention to strict adherence to the key words of the topic sentence. Cohesion is encouraged as part of an editing technique, avoiding repetition and using pro-forms. Transitional sentences are introduced as a way of providing linkage between the different key words of the topic sentence. Students are then encouraged to write concluding sentences as a way of summing up the main ideas of their paragraphs. As a way of crowning all this, students are trained through various means to write their own topic sentences from general topics, and go through the whole process of writing on their own.</w:t>
            </w:r>
            <w:r w:rsidRPr="00B57C2C">
              <w:rPr>
                <w:rFonts w:cs="Calibri"/>
                <w:b/>
                <w:bCs/>
                <w:sz w:val="28"/>
                <w:szCs w:val="28"/>
                <w:lang w:bidi="ar-EG"/>
              </w:rPr>
              <w:t xml:space="preserve"> </w:t>
            </w:r>
            <w:r w:rsidR="00B57C2C" w:rsidRPr="00B57C2C">
              <w:rPr>
                <w:rFonts w:cs="Calibri"/>
                <w:sz w:val="28"/>
                <w:szCs w:val="28"/>
                <w:lang w:bidi="ar-EG"/>
              </w:rPr>
              <w:t xml:space="preserve">The course marks a transition from the paragraph to the essay proper. It concentrates on the essential form and function of the essay, paving the ground for academic writing. Focus is on the thesis statement and its contribution to the cohesion and coherence of the whole essay. Particular importance is given to description and argumentation, which includes comparison, discussion of </w:t>
            </w:r>
            <w:r w:rsidR="000A2287">
              <w:rPr>
                <w:rFonts w:cs="Calibri"/>
                <w:sz w:val="28"/>
                <w:szCs w:val="28"/>
                <w:lang w:bidi="ar-EG"/>
              </w:rPr>
              <w:t>problem-solution</w:t>
            </w:r>
            <w:r w:rsidR="00B57C2C" w:rsidRPr="00B57C2C">
              <w:rPr>
                <w:rFonts w:cs="Calibri"/>
                <w:sz w:val="28"/>
                <w:szCs w:val="28"/>
                <w:lang w:bidi="ar-EG"/>
              </w:rPr>
              <w:t xml:space="preserve">, and </w:t>
            </w:r>
            <w:r w:rsidR="000A2287">
              <w:rPr>
                <w:rFonts w:cs="Calibri"/>
                <w:sz w:val="28"/>
                <w:szCs w:val="28"/>
                <w:lang w:bidi="ar-EG"/>
              </w:rPr>
              <w:t>division- classification</w:t>
            </w:r>
            <w:bookmarkStart w:id="0" w:name="_GoBack"/>
            <w:bookmarkEnd w:id="0"/>
            <w:r w:rsidR="00B57C2C" w:rsidRPr="00B57C2C">
              <w:rPr>
                <w:rFonts w:cs="Calibri"/>
                <w:sz w:val="28"/>
                <w:szCs w:val="28"/>
                <w:lang w:bidi="ar-EG"/>
              </w:rPr>
              <w:t>.  Students are trained to summarize, paraphrase, quote, and generate thought. They are instructed to observe the major stages in the writing process, namely pre-writing, drafting, revising, and editing.</w:t>
            </w:r>
          </w:p>
          <w:p w:rsidR="00DE3249" w:rsidRPr="0032431F" w:rsidRDefault="00DE3249" w:rsidP="000C0BC2">
            <w:pPr>
              <w:bidi w:val="0"/>
              <w:rPr>
                <w:rFonts w:cs="Calibri"/>
                <w:lang w:bidi="ar-EG"/>
              </w:rPr>
            </w:pPr>
          </w:p>
        </w:tc>
      </w:tr>
    </w:tbl>
    <w:p w:rsidR="00647302" w:rsidRPr="00DE3249" w:rsidRDefault="00647302" w:rsidP="00DE3249">
      <w:pPr>
        <w:bidi w:val="0"/>
        <w:rPr>
          <w:lang w:val="en-AU"/>
        </w:rPr>
      </w:pPr>
    </w:p>
    <w:sectPr w:rsidR="00647302" w:rsidRPr="00DE3249" w:rsidSect="0064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E3249"/>
    <w:rsid w:val="000A2287"/>
    <w:rsid w:val="00647302"/>
    <w:rsid w:val="00B57C2C"/>
    <w:rsid w:val="00DE3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EF2E3-8352-41BD-9089-EB97F180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49"/>
    <w:pPr>
      <w:bidi/>
      <w:spacing w:after="0" w:line="240" w:lineRule="auto"/>
    </w:pPr>
    <w:rPr>
      <w:rFonts w:ascii="Calibri" w:eastAsia="Times New Roman" w:hAnsi="Calibri" w:cs="Times New Roman"/>
      <w:sz w:val="24"/>
      <w:szCs w:val="24"/>
      <w:lang w:bidi="en-US"/>
    </w:rPr>
  </w:style>
  <w:style w:type="paragraph" w:styleId="Heading9">
    <w:name w:val="heading 9"/>
    <w:basedOn w:val="Normal"/>
    <w:next w:val="Normal"/>
    <w:link w:val="Heading9Char"/>
    <w:uiPriority w:val="9"/>
    <w:qFormat/>
    <w:rsid w:val="00DE324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E3249"/>
    <w:rPr>
      <w:rFonts w:ascii="Cambria" w:eastAsia="Times New Roman" w:hAnsi="Cambria"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Fazeela.Imamali</cp:lastModifiedBy>
  <cp:revision>3</cp:revision>
  <cp:lastPrinted>2013-01-28T05:44:00Z</cp:lastPrinted>
  <dcterms:created xsi:type="dcterms:W3CDTF">2013-01-28T05:43:00Z</dcterms:created>
  <dcterms:modified xsi:type="dcterms:W3CDTF">2014-02-04T14:34:00Z</dcterms:modified>
</cp:coreProperties>
</file>