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412293E" w:rsidR="008B5913" w:rsidRPr="005D2DDD" w:rsidRDefault="00F17D22" w:rsidP="008B5913">
            <w:pPr>
              <w:rPr>
                <w:rFonts w:asciiTheme="majorBidi" w:hAnsiTheme="majorBidi" w:cstheme="majorBidi"/>
                <w:sz w:val="30"/>
                <w:szCs w:val="30"/>
              </w:rPr>
            </w:pPr>
            <w:r>
              <w:rPr>
                <w:rFonts w:asciiTheme="majorBidi" w:hAnsiTheme="majorBidi" w:cstheme="majorBidi"/>
                <w:sz w:val="30"/>
                <w:szCs w:val="30"/>
              </w:rPr>
              <w:t>Arabian Shield Geology</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546EAFB9" w:rsidR="008B5913" w:rsidRPr="005D2DDD" w:rsidRDefault="00311EE4" w:rsidP="00311EE4">
            <w:pPr>
              <w:rPr>
                <w:rFonts w:asciiTheme="majorBidi" w:hAnsiTheme="majorBidi" w:cstheme="majorBidi"/>
                <w:b/>
                <w:bCs/>
                <w:sz w:val="30"/>
                <w:szCs w:val="30"/>
              </w:rPr>
            </w:pPr>
            <w:r>
              <w:rPr>
                <w:rFonts w:asciiTheme="majorBidi" w:hAnsiTheme="majorBidi" w:cstheme="majorBidi"/>
                <w:b/>
                <w:bCs/>
                <w:sz w:val="30"/>
                <w:szCs w:val="30"/>
              </w:rPr>
              <w:t>Geo386</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977E038"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Geology</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4AB020EB" w:rsidR="008B5913" w:rsidRPr="005D2DDD" w:rsidRDefault="00154730" w:rsidP="008B5913">
            <w:pPr>
              <w:rPr>
                <w:rFonts w:asciiTheme="majorBidi" w:hAnsiTheme="majorBidi" w:cstheme="majorBidi"/>
                <w:b/>
                <w:bCs/>
                <w:sz w:val="30"/>
                <w:szCs w:val="30"/>
                <w:lang w:bidi="ar-EG"/>
              </w:rPr>
            </w:pPr>
            <w:r>
              <w:rPr>
                <w:rFonts w:asciiTheme="majorBidi" w:hAnsiTheme="majorBidi" w:cstheme="majorBidi"/>
                <w:b/>
                <w:bCs/>
                <w:sz w:val="30"/>
                <w:szCs w:val="30"/>
              </w:rPr>
              <w:t>Geology and Geophysical</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2D71FAA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Of Sciences</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7434DA5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A266615" w:rsidR="007A428A" w:rsidRDefault="00E86379" w:rsidP="006F2043">
          <w:pPr>
            <w:pStyle w:val="TOC2"/>
            <w:numPr>
              <w:ilvl w:val="0"/>
              <w:numId w:val="10"/>
            </w:numPr>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E8637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E8637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E8637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E8637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E8637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E8637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E8637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E8637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E8637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E8637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E8637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E8637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E8637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E8637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4D74B1E1" w:rsidR="00591D51" w:rsidRPr="005D2DDD" w:rsidRDefault="006D0699" w:rsidP="006D0699">
            <w:pPr>
              <w:rPr>
                <w:rFonts w:asciiTheme="majorBidi" w:hAnsiTheme="majorBidi" w:cstheme="majorBidi"/>
                <w:b/>
                <w:bCs/>
                <w:sz w:val="26"/>
                <w:szCs w:val="26"/>
                <w:rtl/>
                <w:lang w:bidi="ar-EG"/>
              </w:rPr>
            </w:pPr>
            <w:r>
              <w:rPr>
                <w:b/>
                <w:bCs/>
              </w:rPr>
              <w:t xml:space="preserve">1. Credit </w:t>
            </w:r>
            <w:r w:rsidR="00591D51" w:rsidRPr="00FD1A64">
              <w:rPr>
                <w:b/>
                <w:bCs/>
              </w:rPr>
              <w:t>hours:</w:t>
            </w:r>
            <w:r>
              <w:rPr>
                <w:b/>
                <w:bCs/>
              </w:rPr>
              <w:t xml:space="preserve">             </w:t>
            </w:r>
          </w:p>
        </w:tc>
        <w:tc>
          <w:tcPr>
            <w:tcW w:w="7240" w:type="dxa"/>
            <w:gridSpan w:val="13"/>
            <w:tcBorders>
              <w:left w:val="nil"/>
              <w:bottom w:val="single" w:sz="8" w:space="0" w:color="auto"/>
            </w:tcBorders>
          </w:tcPr>
          <w:p w14:paraId="67374992" w14:textId="46056852" w:rsidR="00591D51" w:rsidRPr="003302F2" w:rsidRDefault="00740CEB" w:rsidP="00F07193">
            <w:pPr>
              <w:rPr>
                <w:rFonts w:asciiTheme="majorBidi" w:hAnsiTheme="majorBidi" w:cstheme="majorBidi"/>
                <w:b/>
                <w:bCs/>
                <w:rtl/>
                <w:lang w:bidi="ar-EG"/>
              </w:rPr>
            </w:pPr>
            <w:r>
              <w:rPr>
                <w:rFonts w:asciiTheme="majorBidi" w:hAnsiTheme="majorBidi" w:cstheme="majorBidi"/>
                <w:b/>
                <w:bCs/>
                <w:color w:val="0070C0"/>
                <w:lang w:bidi="ar-EG"/>
              </w:rPr>
              <w:t>2(1+0+1</w:t>
            </w:r>
            <w:r w:rsidR="006D0699" w:rsidRPr="00E11B81">
              <w:rPr>
                <w:rFonts w:asciiTheme="majorBidi" w:hAnsiTheme="majorBidi" w:cstheme="majorBidi"/>
                <w:b/>
                <w:bCs/>
                <w:color w:val="0070C0"/>
                <w:lang w:bidi="ar-EG"/>
              </w:rPr>
              <w:t>)</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7389816" w:rsidR="00591D51" w:rsidRPr="005D2DDD" w:rsidRDefault="007E2DD0"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063650D" w:rsidR="00591D51" w:rsidRPr="005D2DDD" w:rsidRDefault="006D0699"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0EE26E25" w:rsidR="00CC4A74" w:rsidRPr="003302F2" w:rsidRDefault="00AA3165" w:rsidP="00CC4A74">
            <w:pPr>
              <w:rPr>
                <w:rFonts w:asciiTheme="majorBidi" w:hAnsiTheme="majorBidi" w:cstheme="majorBidi"/>
                <w:b/>
                <w:bCs/>
                <w:rtl/>
                <w:lang w:bidi="ar-EG"/>
              </w:rPr>
            </w:pPr>
            <w:r w:rsidRPr="002D2AB3">
              <w:rPr>
                <w:rFonts w:asciiTheme="majorBidi" w:hAnsiTheme="majorBidi" w:cstheme="majorBidi"/>
                <w:b/>
                <w:bCs/>
                <w:color w:val="0070C0"/>
                <w:lang w:bidi="ar-EG"/>
              </w:rPr>
              <w:t>6</w:t>
            </w:r>
            <w:r w:rsidR="002D2AB3" w:rsidRPr="002D2AB3">
              <w:rPr>
                <w:rFonts w:asciiTheme="majorBidi" w:hAnsiTheme="majorBidi" w:cstheme="majorBidi"/>
                <w:b/>
                <w:bCs/>
                <w:color w:val="0070C0"/>
                <w:lang w:bidi="ar-EG"/>
              </w:rPr>
              <w:t xml:space="preserve"> </w:t>
            </w:r>
            <w:r w:rsidR="006D0699" w:rsidRPr="002D2AB3">
              <w:rPr>
                <w:rFonts w:asciiTheme="majorBidi" w:hAnsiTheme="majorBidi" w:cstheme="majorBidi"/>
                <w:b/>
                <w:bCs/>
                <w:color w:val="0070C0"/>
                <w:lang w:bidi="ar-EG"/>
              </w:rPr>
              <w:t>/ 1439 - 1440</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EAD665" w:rsidR="00E63B5F" w:rsidRPr="002D2AB3" w:rsidRDefault="00E63B5F" w:rsidP="00966236">
            <w:pPr>
              <w:rPr>
                <w:rFonts w:asciiTheme="majorBidi" w:hAnsiTheme="majorBidi" w:cstheme="majorBidi"/>
                <w:b/>
                <w:bCs/>
                <w:color w:val="0070C0"/>
                <w:rtl/>
                <w:lang w:bidi="ar-EG"/>
              </w:rPr>
            </w:pPr>
            <w:r w:rsidRPr="00FD1A64">
              <w:rPr>
                <w:b/>
                <w:bCs/>
              </w:rPr>
              <w:t xml:space="preserve">4.  Pre-requisites for this course </w:t>
            </w:r>
            <w:r w:rsidRPr="00743E1A">
              <w:rPr>
                <w:sz w:val="20"/>
                <w:szCs w:val="20"/>
              </w:rPr>
              <w:t>(if any)</w:t>
            </w:r>
            <w:r w:rsidRPr="00FD1A64">
              <w:rPr>
                <w:b/>
                <w:bCs/>
              </w:rPr>
              <w:t>:</w:t>
            </w:r>
            <w:r w:rsidR="00E11B81">
              <w:rPr>
                <w:b/>
                <w:bCs/>
              </w:rPr>
              <w:t xml:space="preserve"> </w:t>
            </w:r>
            <w:r w:rsidR="002D2AB3" w:rsidRPr="002D2AB3">
              <w:rPr>
                <w:b/>
                <w:bCs/>
                <w:color w:val="0070C0"/>
              </w:rPr>
              <w:t>Igneous and Metamorphic Petrology (Geo 323)</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FDAF42E" w:rsidR="00CC4A74" w:rsidRPr="002D2AB3" w:rsidRDefault="00450BDD" w:rsidP="005B1393">
            <w:pPr>
              <w:bidi/>
              <w:jc w:val="center"/>
              <w:rPr>
                <w:rFonts w:asciiTheme="majorBidi" w:hAnsiTheme="majorBidi" w:cstheme="majorBidi"/>
                <w:color w:val="0070C0"/>
                <w:lang w:bidi="ar-EG"/>
              </w:rPr>
            </w:pPr>
            <w:r>
              <w:rPr>
                <w:rFonts w:asciiTheme="majorBidi" w:hAnsiTheme="majorBidi" w:cstheme="majorBidi"/>
                <w:color w:val="0070C0"/>
                <w:lang w:bidi="ar-EG"/>
              </w:rPr>
              <w:t>15</w:t>
            </w:r>
          </w:p>
        </w:tc>
        <w:tc>
          <w:tcPr>
            <w:tcW w:w="2342" w:type="dxa"/>
            <w:tcBorders>
              <w:top w:val="single" w:sz="8" w:space="0" w:color="auto"/>
              <w:left w:val="single" w:sz="8" w:space="0" w:color="auto"/>
              <w:bottom w:val="dashSmallGap" w:sz="4" w:space="0" w:color="auto"/>
            </w:tcBorders>
            <w:vAlign w:val="center"/>
          </w:tcPr>
          <w:p w14:paraId="59A7CE3D" w14:textId="5ACDEB02" w:rsidR="00CC4A74" w:rsidRPr="002D2AB3" w:rsidRDefault="00450BDD" w:rsidP="00CC4A74">
            <w:pPr>
              <w:bidi/>
              <w:jc w:val="center"/>
              <w:rPr>
                <w:rFonts w:asciiTheme="majorBidi" w:hAnsiTheme="majorBidi" w:cstheme="majorBidi"/>
                <w:color w:val="0070C0"/>
              </w:rPr>
            </w:pPr>
            <w:r>
              <w:rPr>
                <w:rFonts w:asciiTheme="majorBidi" w:hAnsiTheme="majorBidi" w:cstheme="majorBidi"/>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91298E3" w:rsidR="00CC4A74" w:rsidRPr="002D2AB3" w:rsidRDefault="00CC4A74" w:rsidP="00CC4A74">
            <w:pPr>
              <w:bidi/>
              <w:jc w:val="center"/>
              <w:rPr>
                <w:rFonts w:asciiTheme="majorBidi" w:hAnsiTheme="majorBidi" w:cstheme="majorBidi"/>
                <w:color w:val="0070C0"/>
              </w:rPr>
            </w:pPr>
            <w:bookmarkStart w:id="2" w:name="_GoBack"/>
            <w:bookmarkEnd w:id="2"/>
          </w:p>
        </w:tc>
        <w:tc>
          <w:tcPr>
            <w:tcW w:w="2342" w:type="dxa"/>
            <w:tcBorders>
              <w:top w:val="dashSmallGap" w:sz="4" w:space="0" w:color="auto"/>
              <w:left w:val="single" w:sz="8" w:space="0" w:color="auto"/>
              <w:bottom w:val="dashSmallGap" w:sz="4" w:space="0" w:color="auto"/>
            </w:tcBorders>
            <w:vAlign w:val="center"/>
          </w:tcPr>
          <w:p w14:paraId="65CA7025" w14:textId="53E4905A" w:rsidR="00CC4A74" w:rsidRPr="002D2AB3" w:rsidRDefault="00CC4A74" w:rsidP="00DA3F05">
            <w:pPr>
              <w:bidi/>
              <w:jc w:val="center"/>
              <w:rPr>
                <w:rFonts w:asciiTheme="majorBidi" w:hAnsiTheme="majorBidi" w:cstheme="majorBidi"/>
                <w:color w:val="0070C0"/>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59804129" w:rsidR="00CC4A74" w:rsidRPr="002D2AB3" w:rsidRDefault="00CC4A74" w:rsidP="00DA3F05">
            <w:pPr>
              <w:bidi/>
              <w:jc w:val="center"/>
              <w:rPr>
                <w:rFonts w:asciiTheme="majorBidi" w:hAnsiTheme="majorBidi" w:cstheme="majorBidi"/>
                <w:color w:val="0070C0"/>
              </w:rPr>
            </w:pPr>
          </w:p>
        </w:tc>
        <w:tc>
          <w:tcPr>
            <w:tcW w:w="2342" w:type="dxa"/>
            <w:tcBorders>
              <w:top w:val="dashSmallGap" w:sz="4" w:space="0" w:color="auto"/>
              <w:left w:val="single" w:sz="8" w:space="0" w:color="auto"/>
              <w:bottom w:val="dashSmallGap" w:sz="4" w:space="0" w:color="auto"/>
            </w:tcBorders>
            <w:vAlign w:val="center"/>
          </w:tcPr>
          <w:p w14:paraId="35A43D49" w14:textId="0282AD95" w:rsidR="00CC4A74" w:rsidRPr="002D2AB3" w:rsidRDefault="00CC4A74" w:rsidP="00DA3F05">
            <w:pPr>
              <w:bidi/>
              <w:jc w:val="center"/>
              <w:rPr>
                <w:rFonts w:asciiTheme="majorBidi" w:hAnsiTheme="majorBidi" w:cstheme="majorBidi"/>
                <w:color w:val="0070C0"/>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2850B61C" w:rsidR="00CC4A74" w:rsidRPr="002D2AB3" w:rsidRDefault="00CC4A74" w:rsidP="00CC4A74">
            <w:pPr>
              <w:bidi/>
              <w:jc w:val="center"/>
              <w:rPr>
                <w:rFonts w:asciiTheme="majorBidi" w:hAnsiTheme="majorBidi" w:cstheme="majorBidi"/>
                <w:color w:val="0070C0"/>
              </w:rPr>
            </w:pPr>
          </w:p>
        </w:tc>
        <w:tc>
          <w:tcPr>
            <w:tcW w:w="2342" w:type="dxa"/>
            <w:tcBorders>
              <w:top w:val="dashSmallGap" w:sz="4" w:space="0" w:color="auto"/>
              <w:left w:val="single" w:sz="8" w:space="0" w:color="auto"/>
              <w:bottom w:val="dashSmallGap" w:sz="4" w:space="0" w:color="auto"/>
            </w:tcBorders>
            <w:vAlign w:val="center"/>
          </w:tcPr>
          <w:p w14:paraId="408B89DF" w14:textId="6A49DB48" w:rsidR="00CC4A74" w:rsidRPr="002D2AB3" w:rsidRDefault="00CC4A74" w:rsidP="00CC4A74">
            <w:pPr>
              <w:bidi/>
              <w:jc w:val="center"/>
              <w:rPr>
                <w:rFonts w:asciiTheme="majorBidi" w:hAnsiTheme="majorBidi" w:cstheme="majorBidi"/>
                <w:color w:val="0070C0"/>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3B671F72" w:rsidR="00CC4A74" w:rsidRPr="002D2AB3" w:rsidRDefault="00CC4A74" w:rsidP="00CC4A74">
            <w:pPr>
              <w:bidi/>
              <w:jc w:val="center"/>
              <w:rPr>
                <w:rFonts w:asciiTheme="majorBidi" w:hAnsiTheme="majorBidi" w:cstheme="majorBidi"/>
                <w:color w:val="0070C0"/>
              </w:rPr>
            </w:pPr>
          </w:p>
        </w:tc>
        <w:tc>
          <w:tcPr>
            <w:tcW w:w="2342" w:type="dxa"/>
            <w:tcBorders>
              <w:top w:val="dashSmallGap" w:sz="4" w:space="0" w:color="auto"/>
              <w:left w:val="single" w:sz="8" w:space="0" w:color="auto"/>
              <w:bottom w:val="single" w:sz="12" w:space="0" w:color="auto"/>
            </w:tcBorders>
            <w:vAlign w:val="center"/>
          </w:tcPr>
          <w:p w14:paraId="21631768" w14:textId="2E6E552B" w:rsidR="00CC4A74" w:rsidRPr="002D2AB3" w:rsidRDefault="00CC4A74" w:rsidP="00CC4A74">
            <w:pPr>
              <w:bidi/>
              <w:jc w:val="center"/>
              <w:rPr>
                <w:rFonts w:asciiTheme="majorBidi" w:hAnsiTheme="majorBidi" w:cstheme="majorBidi"/>
                <w:color w:val="0070C0"/>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002CBC1" w:rsidR="0072359E" w:rsidRPr="002D2AB3" w:rsidRDefault="00312C94"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2BB6AE0B" w:rsidR="0072359E" w:rsidRPr="002D2AB3" w:rsidRDefault="008C6E6D"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665B84BD" w:rsidR="0072359E" w:rsidRPr="002D2AB3" w:rsidRDefault="001D63BE"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14C93EB3" w:rsidR="0072359E" w:rsidRPr="000274EF" w:rsidRDefault="0072359E" w:rsidP="00E91313">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r w:rsidR="001D63BE">
              <w:t xml:space="preserve"> </w:t>
            </w:r>
          </w:p>
        </w:tc>
        <w:tc>
          <w:tcPr>
            <w:tcW w:w="2309" w:type="dxa"/>
            <w:tcBorders>
              <w:top w:val="dashSmallGap" w:sz="4" w:space="0" w:color="auto"/>
              <w:bottom w:val="dashSmallGap" w:sz="4" w:space="0" w:color="auto"/>
              <w:right w:val="single" w:sz="12" w:space="0" w:color="auto"/>
            </w:tcBorders>
          </w:tcPr>
          <w:p w14:paraId="41CCE02C" w14:textId="468288D9" w:rsidR="0072359E" w:rsidRPr="002D2AB3" w:rsidRDefault="001D63BE"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C9296D0" w:rsidR="0072359E" w:rsidRPr="002D2AB3" w:rsidRDefault="00312C94"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36</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2D2AB3" w:rsidRDefault="0072359E" w:rsidP="0072359E">
            <w:pPr>
              <w:rPr>
                <w:rFonts w:asciiTheme="majorBidi" w:hAnsiTheme="majorBidi" w:cstheme="majorBidi"/>
                <w:b/>
                <w:bCs/>
                <w:color w:val="0070C0"/>
                <w:rtl/>
                <w:lang w:bidi="ar-EG"/>
              </w:rPr>
            </w:pPr>
            <w:r w:rsidRPr="002D2AB3">
              <w:rPr>
                <w:rFonts w:asciiTheme="majorBidi" w:hAnsiTheme="majorBidi" w:cstheme="majorBidi"/>
                <w:b/>
                <w:bCs/>
                <w:color w:val="0070C0"/>
                <w:lang w:bidi="ar-EG"/>
              </w:rPr>
              <w:t>Other Learning Hours</w:t>
            </w:r>
            <w:r w:rsidR="001B2F24" w:rsidRPr="002D2AB3">
              <w:rPr>
                <w:rFonts w:asciiTheme="majorBidi" w:hAnsiTheme="majorBidi" w:cstheme="majorBidi" w:hint="cs"/>
                <w:b/>
                <w:bCs/>
                <w:color w:val="0070C0"/>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6CBC9F02" w:rsidR="001B2F24" w:rsidRPr="002D2AB3" w:rsidRDefault="00575007"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1E635BD0" w:rsidR="001B2F24" w:rsidRPr="002D2AB3" w:rsidRDefault="009A21D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4</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7B56D708" w:rsidR="001B2F24"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0B9EC929"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r w:rsidR="009A21D3">
              <w:rPr>
                <w:rFonts w:asciiTheme="majorBidi" w:hAnsiTheme="majorBidi" w:cstheme="majorBidi"/>
                <w:b/>
                <w:bCs/>
                <w:lang w:bidi="ar-EG"/>
              </w:rPr>
              <w:t xml:space="preserve"> (Small Project)</w:t>
            </w:r>
          </w:p>
        </w:tc>
        <w:tc>
          <w:tcPr>
            <w:tcW w:w="2309" w:type="dxa"/>
            <w:tcBorders>
              <w:top w:val="dashSmallGap" w:sz="4" w:space="0" w:color="auto"/>
              <w:bottom w:val="dashSmallGap" w:sz="4" w:space="0" w:color="auto"/>
              <w:right w:val="single" w:sz="12" w:space="0" w:color="auto"/>
            </w:tcBorders>
          </w:tcPr>
          <w:p w14:paraId="7144E3F3" w14:textId="5EA778B9" w:rsidR="001B2F24" w:rsidRPr="002D2AB3" w:rsidRDefault="009A21D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E5E40E0"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r w:rsidR="00E91313">
              <w:rPr>
                <w:rFonts w:asciiTheme="majorBidi" w:hAnsiTheme="majorBidi" w:cstheme="majorBidi"/>
                <w:lang w:bidi="ar-EG"/>
              </w:rPr>
              <w:t xml:space="preserve"> </w:t>
            </w:r>
            <w:r w:rsidR="00E91313">
              <w:t>small project+ presentation</w:t>
            </w:r>
          </w:p>
        </w:tc>
        <w:tc>
          <w:tcPr>
            <w:tcW w:w="2309" w:type="dxa"/>
            <w:tcBorders>
              <w:top w:val="dashSmallGap" w:sz="4" w:space="0" w:color="auto"/>
              <w:bottom w:val="single" w:sz="8" w:space="0" w:color="auto"/>
              <w:right w:val="single" w:sz="12" w:space="0" w:color="auto"/>
            </w:tcBorders>
          </w:tcPr>
          <w:p w14:paraId="5A0478C6" w14:textId="7FC2168D" w:rsidR="001B2F24"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B824306" w:rsidR="00045D82"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12</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3" w:name="_Toc523814307"/>
      <w:bookmarkStart w:id="4"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3"/>
      <w:bookmarkEnd w:id="4"/>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14:paraId="44D2A302" w14:textId="6A9DC97E" w:rsidR="00AA1554" w:rsidRPr="00743E1A" w:rsidRDefault="00106CF2" w:rsidP="006F2043">
            <w:pPr>
              <w:pStyle w:val="ListParagraph"/>
              <w:numPr>
                <w:ilvl w:val="0"/>
                <w:numId w:val="1"/>
              </w:numPr>
              <w:ind w:left="1440"/>
              <w:rPr>
                <w:sz w:val="20"/>
                <w:szCs w:val="20"/>
              </w:rPr>
            </w:pPr>
            <w:r w:rsidRPr="00AA3165">
              <w:rPr>
                <w:color w:val="0070C0"/>
              </w:rPr>
              <w:t xml:space="preserve">Geologic feature related to the plate tectonics activities, Supercontinent assemblage and break- up in relation to Arabian Shield geology- Evolution and Origin of the Arabian Shield – </w:t>
            </w:r>
            <w:proofErr w:type="spellStart"/>
            <w:r w:rsidRPr="00AA3165">
              <w:rPr>
                <w:color w:val="0070C0"/>
              </w:rPr>
              <w:t>stratigraphic</w:t>
            </w:r>
            <w:r w:rsidR="00006773" w:rsidRPr="00AA3165">
              <w:rPr>
                <w:color w:val="0070C0"/>
              </w:rPr>
              <w:t>rocks</w:t>
            </w:r>
            <w:proofErr w:type="spellEnd"/>
            <w:r w:rsidR="00006773" w:rsidRPr="00AA3165">
              <w:rPr>
                <w:color w:val="0070C0"/>
              </w:rPr>
              <w:t xml:space="preserve"> groups</w:t>
            </w:r>
            <w:r w:rsidRPr="00AA3165">
              <w:rPr>
                <w:color w:val="0070C0"/>
              </w:rPr>
              <w:t xml:space="preserve"> schemes – igneous and tectonic activity – defining Arc (island, volcanic arcs, fore and back arcs) and microcontinents - allochthonous </w:t>
            </w:r>
            <w:r w:rsidR="00006773" w:rsidRPr="00AA3165">
              <w:rPr>
                <w:color w:val="0070C0"/>
              </w:rPr>
              <w:t xml:space="preserve">and autochthonous rocks , AS terranes and its </w:t>
            </w:r>
            <w:r w:rsidRPr="00AA3165">
              <w:rPr>
                <w:color w:val="0070C0"/>
              </w:rPr>
              <w:t>ophiolites and sutures – correlation with the Nubian Shield – the Pan-African episode – Archean terranes in the Arabian Shield – ore deposits in the Arabian Shield</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166DF835"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The course will give ability to understand the geology and tectonic events of the shield.</w:t>
            </w:r>
          </w:p>
          <w:p w14:paraId="13D7C187"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The course will provide the knowledge to discriminate between the different rock types along with their field's features and </w:t>
            </w:r>
            <w:proofErr w:type="spellStart"/>
            <w:r w:rsidRPr="002D2AB3">
              <w:rPr>
                <w:i/>
                <w:iCs/>
                <w:color w:val="0070C0"/>
              </w:rPr>
              <w:t>petrophically</w:t>
            </w:r>
            <w:proofErr w:type="spellEnd"/>
            <w:r w:rsidRPr="002D2AB3">
              <w:rPr>
                <w:i/>
                <w:iCs/>
                <w:color w:val="0070C0"/>
              </w:rPr>
              <w:t>.</w:t>
            </w:r>
          </w:p>
          <w:p w14:paraId="57281B54"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 The course will give the abilities to identify the geological </w:t>
            </w:r>
            <w:proofErr w:type="gramStart"/>
            <w:r w:rsidRPr="002D2AB3">
              <w:rPr>
                <w:i/>
                <w:iCs/>
                <w:color w:val="0070C0"/>
              </w:rPr>
              <w:t>setting  of</w:t>
            </w:r>
            <w:proofErr w:type="gramEnd"/>
            <w:r w:rsidRPr="002D2AB3">
              <w:rPr>
                <w:i/>
                <w:iCs/>
                <w:color w:val="0070C0"/>
              </w:rPr>
              <w:t xml:space="preserve"> igneous/ metamorphic rocks terrains and analyzing their tectonic terranes.</w:t>
            </w:r>
          </w:p>
          <w:p w14:paraId="38AD43B4"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The course will help to establish the earth structure (magma formation, magma compositions, heat generation, the concept of plate tectonics, the relationships between plate tectonics setting and classifying the different types  of Granitoid, metamorphic and volcanic rocks, as well as will give ability demonstrate volcanoes and its volcanic activities) and its relationships with the formation of different diversities of rocks. </w:t>
            </w:r>
          </w:p>
          <w:p w14:paraId="6A0B103A" w14:textId="77777777" w:rsidR="00AA3165" w:rsidRPr="002D2AB3" w:rsidRDefault="00AA3165" w:rsidP="006F2043">
            <w:pPr>
              <w:numPr>
                <w:ilvl w:val="1"/>
                <w:numId w:val="2"/>
              </w:numPr>
              <w:spacing w:line="360" w:lineRule="auto"/>
              <w:outlineLvl w:val="6"/>
              <w:rPr>
                <w:i/>
                <w:iCs/>
              </w:rPr>
            </w:pPr>
            <w:r w:rsidRPr="002D2AB3">
              <w:rPr>
                <w:i/>
                <w:iCs/>
                <w:color w:val="0070C0"/>
              </w:rPr>
              <w:t>The course will help to locate volcanoes formed in the Arabian Shield and its history.</w:t>
            </w:r>
            <w:r w:rsidRPr="002D2AB3">
              <w:rPr>
                <w:i/>
                <w:iCs/>
              </w:rPr>
              <w:t xml:space="preserve">  </w:t>
            </w:r>
          </w:p>
          <w:p w14:paraId="02162209" w14:textId="7BDE3866" w:rsidR="005922AF" w:rsidRDefault="00AA3165" w:rsidP="006F2043">
            <w:pPr>
              <w:numPr>
                <w:ilvl w:val="1"/>
                <w:numId w:val="2"/>
              </w:numPr>
              <w:spacing w:before="100" w:beforeAutospacing="1" w:after="100" w:afterAutospacing="1"/>
              <w:jc w:val="both"/>
              <w:outlineLvl w:val="6"/>
            </w:pPr>
            <w:r w:rsidRPr="002D2AB3">
              <w:rPr>
                <w:i/>
                <w:iCs/>
              </w:rPr>
              <w:t xml:space="preserve"> </w:t>
            </w:r>
            <w:r w:rsidRPr="002D2AB3">
              <w:rPr>
                <w:i/>
                <w:iCs/>
                <w:color w:val="0070C0"/>
                <w:lang w:val="en-AU"/>
              </w:rPr>
              <w:t xml:space="preserve">Will be acquainted with the red sea evolution along with its </w:t>
            </w:r>
            <w:proofErr w:type="spellStart"/>
            <w:r w:rsidRPr="002D2AB3">
              <w:rPr>
                <w:i/>
                <w:iCs/>
                <w:color w:val="0070C0"/>
                <w:lang w:val="en-AU"/>
              </w:rPr>
              <w:t>Harrat</w:t>
            </w:r>
            <w:proofErr w:type="spellEnd"/>
            <w:r w:rsidRPr="002D2AB3">
              <w:rPr>
                <w:i/>
                <w:iCs/>
                <w:color w:val="0070C0"/>
                <w:lang w:val="en-AU"/>
              </w:rPr>
              <w:t xml:space="preserve"> formation processes, as well as will be able to cover   the Arabian Shield evolution and </w:t>
            </w:r>
            <w:proofErr w:type="spellStart"/>
            <w:r w:rsidRPr="002D2AB3">
              <w:rPr>
                <w:i/>
                <w:iCs/>
                <w:color w:val="0070C0"/>
                <w:lang w:val="en-AU"/>
              </w:rPr>
              <w:t>Tectonstratigraphic</w:t>
            </w:r>
            <w:proofErr w:type="spellEnd"/>
            <w:r w:rsidRPr="002D2AB3">
              <w:rPr>
                <w:i/>
                <w:iCs/>
                <w:color w:val="0070C0"/>
                <w:lang w:val="en-AU"/>
              </w:rPr>
              <w:t xml:space="preserve"> different terrane’s history.  </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DC0316" w:rsidRPr="005D2DDD" w14:paraId="65BE9983" w14:textId="77777777" w:rsidTr="00F0083D">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DC0316" w:rsidRPr="00B4292A" w:rsidRDefault="00DC0316" w:rsidP="00DC0316">
            <w:pPr>
              <w:rPr>
                <w:rFonts w:asciiTheme="majorBidi" w:hAnsiTheme="majorBidi" w:cstheme="majorBidi"/>
              </w:rPr>
            </w:pPr>
            <w:r w:rsidRPr="00B4292A">
              <w:rPr>
                <w:rFonts w:asciiTheme="majorBidi" w:hAnsiTheme="majorBidi" w:cstheme="majorBidi"/>
              </w:rPr>
              <w:t>1.1</w:t>
            </w:r>
          </w:p>
        </w:tc>
        <w:tc>
          <w:tcPr>
            <w:tcW w:w="7143" w:type="dxa"/>
          </w:tcPr>
          <w:p w14:paraId="0327DA93" w14:textId="2FBE82EB" w:rsidR="00DC0316" w:rsidRPr="00B4292A" w:rsidRDefault="00DC0316" w:rsidP="00DC0316">
            <w:pPr>
              <w:jc w:val="lowKashida"/>
              <w:rPr>
                <w:rFonts w:asciiTheme="majorBidi" w:hAnsiTheme="majorBidi" w:cstheme="majorBidi"/>
              </w:rPr>
            </w:pPr>
            <w:r w:rsidRPr="005B30DB">
              <w:rPr>
                <w:b/>
                <w:bCs/>
                <w:color w:val="0070C0"/>
              </w:rPr>
              <w:t>Defining, describing</w:t>
            </w:r>
            <w:r>
              <w:rPr>
                <w:b/>
                <w:bCs/>
                <w:color w:val="0070C0"/>
              </w:rPr>
              <w:t xml:space="preserve">, record, outlines, and recall </w:t>
            </w:r>
            <w:r w:rsidRPr="005B30DB">
              <w:rPr>
                <w:b/>
                <w:bCs/>
                <w:color w:val="0070C0"/>
              </w:rPr>
              <w:t xml:space="preserve">the basic </w:t>
            </w:r>
            <w:r>
              <w:rPr>
                <w:b/>
                <w:bCs/>
                <w:color w:val="0070C0"/>
              </w:rPr>
              <w:t>concept</w:t>
            </w:r>
            <w:r w:rsidRPr="005B30DB">
              <w:rPr>
                <w:b/>
                <w:bCs/>
                <w:color w:val="0070C0"/>
              </w:rPr>
              <w:t xml:space="preserve"> of </w:t>
            </w:r>
            <w:r>
              <w:rPr>
                <w:b/>
                <w:bCs/>
                <w:color w:val="0070C0"/>
              </w:rPr>
              <w:t xml:space="preserve">different rock’s types related to </w:t>
            </w:r>
            <w:r w:rsidRPr="005B30DB">
              <w:rPr>
                <w:b/>
                <w:bCs/>
                <w:color w:val="0070C0"/>
              </w:rPr>
              <w:t>plate tectonic</w:t>
            </w:r>
            <w:r>
              <w:rPr>
                <w:b/>
                <w:bCs/>
                <w:color w:val="0070C0"/>
              </w:rPr>
              <w:t xml:space="preserve"> boundaries</w:t>
            </w:r>
            <w:r w:rsidRPr="005B30DB">
              <w:rPr>
                <w:b/>
                <w:bCs/>
                <w:color w:val="0070C0"/>
              </w:rPr>
              <w:t xml:space="preserve"> </w:t>
            </w:r>
            <w:r>
              <w:rPr>
                <w:b/>
                <w:bCs/>
                <w:color w:val="0070C0"/>
              </w:rPr>
              <w:t xml:space="preserve">definition, geological setting of various rocks evolved </w:t>
            </w:r>
            <w:proofErr w:type="spellStart"/>
            <w:r>
              <w:rPr>
                <w:b/>
                <w:bCs/>
                <w:color w:val="0070C0"/>
              </w:rPr>
              <w:t>vai</w:t>
            </w:r>
            <w:proofErr w:type="spellEnd"/>
            <w:r>
              <w:rPr>
                <w:b/>
                <w:bCs/>
                <w:color w:val="0070C0"/>
              </w:rPr>
              <w:t xml:space="preserve"> or </w:t>
            </w:r>
            <w:r w:rsidRPr="005B30DB">
              <w:rPr>
                <w:b/>
                <w:bCs/>
                <w:color w:val="0070C0"/>
              </w:rPr>
              <w:t xml:space="preserve">related to the Arabian shield </w:t>
            </w:r>
            <w:r>
              <w:rPr>
                <w:b/>
                <w:bCs/>
                <w:color w:val="0070C0"/>
              </w:rPr>
              <w:t>microplate tectonics as principal terranes.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314A7464" w:rsidR="00DC0316" w:rsidRPr="00B4292A" w:rsidRDefault="00704DFC" w:rsidP="00DC0316">
            <w:pPr>
              <w:rPr>
                <w:rFonts w:asciiTheme="majorBidi" w:hAnsiTheme="majorBidi" w:cstheme="majorBidi"/>
              </w:rPr>
            </w:pPr>
            <w:r>
              <w:rPr>
                <w:rFonts w:asciiTheme="majorBidi" w:hAnsiTheme="majorBidi" w:cstheme="majorBidi"/>
              </w:rPr>
              <w:t>I</w:t>
            </w:r>
          </w:p>
        </w:tc>
      </w:tr>
      <w:tr w:rsidR="00DC0316" w:rsidRPr="005D2DDD" w14:paraId="0E48819A" w14:textId="77777777" w:rsidTr="00F0083D">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DC0316" w:rsidRPr="00B4292A" w:rsidRDefault="00DC0316" w:rsidP="00DC0316">
            <w:pPr>
              <w:rPr>
                <w:rFonts w:asciiTheme="majorBidi" w:hAnsiTheme="majorBidi" w:cstheme="majorBidi"/>
              </w:rPr>
            </w:pPr>
            <w:r w:rsidRPr="00B4292A">
              <w:rPr>
                <w:rFonts w:asciiTheme="majorBidi" w:hAnsiTheme="majorBidi" w:cstheme="majorBidi"/>
              </w:rPr>
              <w:t>1.2</w:t>
            </w:r>
          </w:p>
        </w:tc>
        <w:tc>
          <w:tcPr>
            <w:tcW w:w="7143" w:type="dxa"/>
          </w:tcPr>
          <w:p w14:paraId="0BA41CA8" w14:textId="3AB13508" w:rsidR="00DC0316" w:rsidRPr="00B4292A" w:rsidRDefault="00DC0316" w:rsidP="00DC0316">
            <w:pPr>
              <w:jc w:val="lowKashida"/>
              <w:rPr>
                <w:rFonts w:asciiTheme="majorBidi" w:hAnsiTheme="majorBidi" w:cstheme="majorBidi"/>
              </w:rPr>
            </w:pPr>
            <w:r w:rsidRPr="005B30DB">
              <w:rPr>
                <w:b/>
                <w:bCs/>
                <w:color w:val="0070C0"/>
              </w:rPr>
              <w:t xml:space="preserve">Listing, </w:t>
            </w:r>
            <w:proofErr w:type="spellStart"/>
            <w:r>
              <w:rPr>
                <w:b/>
                <w:bCs/>
                <w:color w:val="0070C0"/>
              </w:rPr>
              <w:t>Rccall</w:t>
            </w:r>
            <w:proofErr w:type="spellEnd"/>
            <w:r>
              <w:rPr>
                <w:b/>
                <w:bCs/>
                <w:color w:val="0070C0"/>
              </w:rPr>
              <w:t xml:space="preserve"> </w:t>
            </w:r>
            <w:r w:rsidRPr="005B30DB">
              <w:rPr>
                <w:b/>
                <w:bCs/>
                <w:color w:val="0070C0"/>
              </w:rPr>
              <w:t>recognizing the Evolution of the</w:t>
            </w:r>
            <w:r>
              <w:rPr>
                <w:b/>
                <w:bCs/>
                <w:color w:val="0070C0"/>
              </w:rPr>
              <w:t xml:space="preserve"> supercontinent, </w:t>
            </w:r>
            <w:r w:rsidRPr="005B30DB">
              <w:rPr>
                <w:b/>
                <w:bCs/>
                <w:color w:val="0070C0"/>
              </w:rPr>
              <w:t xml:space="preserve"> Arabian</w:t>
            </w:r>
            <w:r>
              <w:rPr>
                <w:b/>
                <w:bCs/>
                <w:color w:val="0070C0"/>
              </w:rPr>
              <w:t>-Nubian</w:t>
            </w:r>
            <w:r w:rsidRPr="005B30DB">
              <w:rPr>
                <w:b/>
                <w:bCs/>
                <w:color w:val="0070C0"/>
              </w:rPr>
              <w:t xml:space="preserve"> Shield</w:t>
            </w:r>
            <w:r>
              <w:rPr>
                <w:b/>
                <w:bCs/>
                <w:color w:val="0070C0"/>
              </w:rPr>
              <w:t>, and AS geological features such as VIA, VA, Volcanoes, earthquakes, magmatism, pre-</w:t>
            </w:r>
            <w:proofErr w:type="spellStart"/>
            <w:r>
              <w:rPr>
                <w:b/>
                <w:bCs/>
                <w:color w:val="0070C0"/>
              </w:rPr>
              <w:t>syn</w:t>
            </w:r>
            <w:proofErr w:type="spellEnd"/>
            <w:r>
              <w:rPr>
                <w:b/>
                <w:bCs/>
                <w:color w:val="0070C0"/>
              </w:rPr>
              <w:t xml:space="preserve">-post tectonic rocks characteristics related to </w:t>
            </w:r>
            <w:proofErr w:type="spellStart"/>
            <w:r>
              <w:rPr>
                <w:b/>
                <w:bCs/>
                <w:color w:val="0070C0"/>
              </w:rPr>
              <w:t>majot</w:t>
            </w:r>
            <w:proofErr w:type="spellEnd"/>
            <w:r>
              <w:rPr>
                <w:b/>
                <w:bCs/>
                <w:color w:val="0070C0"/>
              </w:rPr>
              <w:t xml:space="preserve"> plate Tectonics</w:t>
            </w:r>
            <w:r w:rsidRPr="005B30DB">
              <w:rPr>
                <w:b/>
                <w:bCs/>
                <w:color w:val="0070C0"/>
              </w:rPr>
              <w:t xml:space="preserve"> and </w:t>
            </w:r>
            <w:r>
              <w:rPr>
                <w:b/>
                <w:bCs/>
                <w:color w:val="0070C0"/>
              </w:rPr>
              <w:t>its features</w:t>
            </w:r>
            <w:r w:rsidRPr="005B30DB">
              <w:rPr>
                <w:b/>
                <w:bCs/>
                <w:color w:val="0070C0"/>
              </w:rPr>
              <w:t xml:space="preserve"> </w:t>
            </w:r>
            <w:r>
              <w:rPr>
                <w:b/>
                <w:bCs/>
                <w:color w:val="0070C0"/>
              </w:rPr>
              <w:t xml:space="preserve">evolution and creation </w:t>
            </w:r>
            <w:r w:rsidRPr="005B30DB">
              <w:rPr>
                <w:b/>
                <w:bCs/>
                <w:color w:val="0070C0"/>
              </w:rPr>
              <w:t>processes.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12342366" w:rsidR="00DC0316" w:rsidRPr="00B4292A" w:rsidRDefault="00704DFC" w:rsidP="00DC0316">
            <w:pPr>
              <w:rPr>
                <w:rFonts w:asciiTheme="majorBidi" w:hAnsiTheme="majorBidi" w:cstheme="majorBidi"/>
              </w:rPr>
            </w:pPr>
            <w:r>
              <w:rPr>
                <w:rFonts w:asciiTheme="majorBidi" w:hAnsiTheme="majorBidi" w:cstheme="majorBidi"/>
              </w:rPr>
              <w:t>I</w:t>
            </w:r>
          </w:p>
        </w:tc>
      </w:tr>
      <w:tr w:rsidR="00DC0316" w:rsidRPr="005D2DDD" w14:paraId="4AD6579E" w14:textId="77777777" w:rsidTr="004C70C3">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DC0316" w:rsidRPr="00B4292A" w:rsidRDefault="00DC0316" w:rsidP="00DC0316">
            <w:pPr>
              <w:rPr>
                <w:rFonts w:asciiTheme="majorBidi" w:hAnsiTheme="majorBidi" w:cstheme="majorBidi"/>
              </w:rPr>
            </w:pPr>
            <w:r w:rsidRPr="00B4292A">
              <w:rPr>
                <w:rFonts w:asciiTheme="majorBidi" w:hAnsiTheme="majorBidi" w:cstheme="majorBidi"/>
              </w:rPr>
              <w:lastRenderedPageBreak/>
              <w:t>1.3</w:t>
            </w:r>
          </w:p>
        </w:tc>
        <w:tc>
          <w:tcPr>
            <w:tcW w:w="7143" w:type="dxa"/>
          </w:tcPr>
          <w:p w14:paraId="41F36A60" w14:textId="3B4C4E92" w:rsidR="00DC0316" w:rsidRPr="00B4292A" w:rsidRDefault="00DC0316" w:rsidP="00DC0316">
            <w:pPr>
              <w:jc w:val="lowKashida"/>
              <w:rPr>
                <w:rFonts w:asciiTheme="majorBidi" w:hAnsiTheme="majorBidi" w:cstheme="majorBidi"/>
              </w:rPr>
            </w:pPr>
            <w:r w:rsidRPr="005B30DB">
              <w:rPr>
                <w:b/>
                <w:bCs/>
                <w:color w:val="0070C0"/>
              </w:rPr>
              <w:t>Stating, writing</w:t>
            </w:r>
            <w:r>
              <w:rPr>
                <w:b/>
                <w:bCs/>
                <w:color w:val="0070C0"/>
              </w:rPr>
              <w:t>, recall, and memorized the principal of geological features</w:t>
            </w:r>
            <w:r w:rsidRPr="005B30DB">
              <w:rPr>
                <w:b/>
                <w:bCs/>
                <w:color w:val="0070C0"/>
              </w:rPr>
              <w:t xml:space="preserve">, </w:t>
            </w:r>
            <w:r>
              <w:rPr>
                <w:b/>
                <w:bCs/>
                <w:color w:val="0070C0"/>
              </w:rPr>
              <w:t xml:space="preserve">microplate </w:t>
            </w:r>
            <w:r w:rsidRPr="005B30DB">
              <w:rPr>
                <w:b/>
                <w:bCs/>
                <w:color w:val="0070C0"/>
              </w:rPr>
              <w:t>tectonics</w:t>
            </w:r>
            <w:r>
              <w:rPr>
                <w:b/>
                <w:bCs/>
                <w:color w:val="0070C0"/>
              </w:rPr>
              <w:t xml:space="preserve"> processes and evolution</w:t>
            </w:r>
            <w:r w:rsidRPr="005B30DB">
              <w:rPr>
                <w:b/>
                <w:bCs/>
                <w:color w:val="0070C0"/>
              </w:rPr>
              <w:t>, structures,</w:t>
            </w:r>
            <w:r>
              <w:rPr>
                <w:b/>
                <w:bCs/>
                <w:color w:val="0070C0"/>
              </w:rPr>
              <w:t xml:space="preserve"> forming and development of various </w:t>
            </w:r>
            <w:r w:rsidRPr="005B30DB">
              <w:rPr>
                <w:b/>
                <w:bCs/>
                <w:color w:val="0070C0"/>
              </w:rPr>
              <w:t xml:space="preserve">rocks types </w:t>
            </w:r>
            <w:proofErr w:type="spellStart"/>
            <w:r>
              <w:rPr>
                <w:b/>
                <w:bCs/>
                <w:color w:val="0070C0"/>
              </w:rPr>
              <w:t>setted</w:t>
            </w:r>
            <w:proofErr w:type="spellEnd"/>
            <w:r>
              <w:rPr>
                <w:b/>
                <w:bCs/>
                <w:color w:val="0070C0"/>
              </w:rPr>
              <w:t xml:space="preserve"> in the </w:t>
            </w:r>
            <w:r w:rsidRPr="005B30DB">
              <w:rPr>
                <w:b/>
                <w:bCs/>
                <w:color w:val="0070C0"/>
              </w:rPr>
              <w:t>terranes</w:t>
            </w:r>
            <w:r>
              <w:rPr>
                <w:b/>
                <w:bCs/>
                <w:color w:val="0070C0"/>
              </w:rPr>
              <w:t xml:space="preserve"> (overriding plate) geology within each terranes initiated within the </w:t>
            </w:r>
            <w:r w:rsidRPr="005B30DB">
              <w:rPr>
                <w:b/>
                <w:bCs/>
                <w:color w:val="0070C0"/>
              </w:rPr>
              <w:t>AS.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4E982F44" w:rsidR="00DC0316" w:rsidRPr="00B4292A" w:rsidRDefault="00704DFC" w:rsidP="00DC0316">
            <w:pPr>
              <w:rPr>
                <w:rFonts w:asciiTheme="majorBidi" w:hAnsiTheme="majorBidi" w:cstheme="majorBidi"/>
              </w:rPr>
            </w:pPr>
            <w:r>
              <w:rPr>
                <w:rFonts w:asciiTheme="majorBidi" w:hAnsiTheme="majorBidi" w:cstheme="majorBidi"/>
              </w:rPr>
              <w:t>I &amp; P</w:t>
            </w:r>
          </w:p>
        </w:tc>
      </w:tr>
      <w:tr w:rsidR="00DC0316"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DC0316" w:rsidRPr="00B4292A" w:rsidRDefault="00DC0316" w:rsidP="00DC0316">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DC0316" w:rsidRPr="00B4292A" w:rsidRDefault="00DC0316" w:rsidP="00DC0316">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DC0316" w:rsidRPr="00B4292A" w:rsidRDefault="00DC0316" w:rsidP="00DC0316">
            <w:pPr>
              <w:rPr>
                <w:rFonts w:asciiTheme="majorBidi" w:hAnsiTheme="majorBidi" w:cstheme="majorBidi"/>
              </w:rPr>
            </w:pPr>
          </w:p>
        </w:tc>
      </w:tr>
      <w:tr w:rsidR="00DC03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DC0316" w:rsidRPr="00E02FB7" w:rsidRDefault="00DC0316" w:rsidP="00DC03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DC0316" w:rsidRPr="00E02FB7" w:rsidRDefault="00DC0316" w:rsidP="00DC03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DC0316" w:rsidRPr="00B4292A" w:rsidRDefault="00DC0316" w:rsidP="00DC0316">
            <w:pPr>
              <w:rPr>
                <w:rFonts w:asciiTheme="majorBidi" w:hAnsiTheme="majorBidi" w:cstheme="majorBidi"/>
              </w:rPr>
            </w:pPr>
          </w:p>
        </w:tc>
      </w:tr>
      <w:tr w:rsidR="00BC49D4" w:rsidRPr="005D2DDD" w14:paraId="18D61DD6" w14:textId="77777777" w:rsidTr="00F0083D">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BC49D4" w:rsidRPr="00B4292A" w:rsidRDefault="00BC49D4" w:rsidP="00BC49D4">
            <w:pPr>
              <w:rPr>
                <w:rFonts w:asciiTheme="majorBidi" w:hAnsiTheme="majorBidi" w:cstheme="majorBidi"/>
              </w:rPr>
            </w:pPr>
            <w:r w:rsidRPr="00B4292A">
              <w:rPr>
                <w:rFonts w:asciiTheme="majorBidi" w:hAnsiTheme="majorBidi" w:cstheme="majorBidi"/>
              </w:rPr>
              <w:t>2.1</w:t>
            </w:r>
          </w:p>
        </w:tc>
        <w:tc>
          <w:tcPr>
            <w:tcW w:w="7143" w:type="dxa"/>
          </w:tcPr>
          <w:p w14:paraId="5756B269" w14:textId="0FFE32AF" w:rsidR="00BC49D4" w:rsidRPr="00B4292A" w:rsidRDefault="00BC49D4" w:rsidP="00BC49D4">
            <w:pPr>
              <w:jc w:val="lowKashida"/>
              <w:rPr>
                <w:rFonts w:asciiTheme="majorBidi" w:hAnsiTheme="majorBidi" w:cstheme="majorBidi"/>
              </w:rPr>
            </w:pPr>
            <w:r w:rsidRPr="005B30DB">
              <w:rPr>
                <w:b/>
                <w:bCs/>
                <w:color w:val="0070C0"/>
              </w:rPr>
              <w:t>Discussing</w:t>
            </w:r>
            <w:r>
              <w:rPr>
                <w:b/>
                <w:bCs/>
                <w:color w:val="0070C0"/>
              </w:rPr>
              <w:t xml:space="preserve"> how to present</w:t>
            </w:r>
            <w:r w:rsidRPr="005B30DB">
              <w:rPr>
                <w:b/>
                <w:bCs/>
                <w:color w:val="0070C0"/>
              </w:rPr>
              <w:t xml:space="preserve"> the evolution and processing of the volcanic island arc and volcanic arc </w:t>
            </w:r>
            <w:proofErr w:type="spellStart"/>
            <w:r w:rsidRPr="005B30DB">
              <w:rPr>
                <w:b/>
                <w:bCs/>
                <w:color w:val="0070C0"/>
              </w:rPr>
              <w:t>plutonism</w:t>
            </w:r>
            <w:proofErr w:type="spellEnd"/>
            <w:r w:rsidRPr="005B30DB">
              <w:rPr>
                <w:b/>
                <w:bCs/>
                <w:color w:val="0070C0"/>
              </w:rPr>
              <w:t xml:space="preserve"> and volcanism informing AS</w:t>
            </w:r>
            <w:r>
              <w:rPr>
                <w:b/>
                <w:bCs/>
                <w:color w:val="0070C0"/>
              </w:rPr>
              <w:t xml:space="preserve"> rocks </w:t>
            </w:r>
            <w:r w:rsidRPr="005B30DB">
              <w:rPr>
                <w:b/>
                <w:bCs/>
                <w:color w:val="0070C0"/>
              </w:rPr>
              <w:t>relat</w:t>
            </w:r>
            <w:r>
              <w:rPr>
                <w:b/>
                <w:bCs/>
                <w:color w:val="0070C0"/>
              </w:rPr>
              <w:t>ed to</w:t>
            </w:r>
            <w:r w:rsidRPr="005B30DB">
              <w:rPr>
                <w:b/>
                <w:bCs/>
                <w:color w:val="0070C0"/>
              </w:rPr>
              <w:t xml:space="preserve"> its </w:t>
            </w:r>
            <w:proofErr w:type="spellStart"/>
            <w:r w:rsidRPr="005B30DB">
              <w:rPr>
                <w:b/>
                <w:bCs/>
                <w:color w:val="0070C0"/>
              </w:rPr>
              <w:t>petrogenesis</w:t>
            </w:r>
            <w:proofErr w:type="spellEnd"/>
            <w:r w:rsidRPr="005B30DB">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1739A0AF" w14:textId="77F24CFF" w:rsidR="00BC49D4" w:rsidRPr="00B4292A" w:rsidRDefault="00704DFC" w:rsidP="00BC49D4">
            <w:pPr>
              <w:rPr>
                <w:rFonts w:asciiTheme="majorBidi" w:hAnsiTheme="majorBidi" w:cstheme="majorBidi"/>
              </w:rPr>
            </w:pPr>
            <w:r>
              <w:rPr>
                <w:rFonts w:asciiTheme="majorBidi" w:hAnsiTheme="majorBidi" w:cstheme="majorBidi"/>
              </w:rPr>
              <w:t>P</w:t>
            </w:r>
          </w:p>
        </w:tc>
      </w:tr>
      <w:tr w:rsidR="00704DFC" w:rsidRPr="005D2DDD" w14:paraId="126C2116" w14:textId="77777777" w:rsidTr="00F0083D">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704DFC" w:rsidRPr="00B4292A" w:rsidRDefault="00704DFC" w:rsidP="00704DFC">
            <w:pPr>
              <w:rPr>
                <w:rFonts w:asciiTheme="majorBidi" w:hAnsiTheme="majorBidi" w:cstheme="majorBidi"/>
              </w:rPr>
            </w:pPr>
            <w:r w:rsidRPr="00B4292A">
              <w:rPr>
                <w:rFonts w:asciiTheme="majorBidi" w:hAnsiTheme="majorBidi" w:cstheme="majorBidi"/>
              </w:rPr>
              <w:t>2.2</w:t>
            </w:r>
          </w:p>
        </w:tc>
        <w:tc>
          <w:tcPr>
            <w:tcW w:w="7143" w:type="dxa"/>
          </w:tcPr>
          <w:p w14:paraId="58D70C97" w14:textId="25EB15DA" w:rsidR="00704DFC" w:rsidRPr="00B4292A" w:rsidRDefault="00704DFC" w:rsidP="00704DFC">
            <w:pPr>
              <w:jc w:val="lowKashida"/>
              <w:rPr>
                <w:rFonts w:asciiTheme="majorBidi" w:hAnsiTheme="majorBidi" w:cstheme="majorBidi"/>
              </w:rPr>
            </w:pPr>
            <w:r>
              <w:rPr>
                <w:b/>
                <w:bCs/>
                <w:color w:val="0070C0"/>
              </w:rPr>
              <w:t xml:space="preserve">Explain and </w:t>
            </w:r>
            <w:r w:rsidRPr="005B30DB">
              <w:rPr>
                <w:b/>
                <w:bCs/>
                <w:color w:val="0070C0"/>
              </w:rPr>
              <w:t>interpreting ,subdividing  and</w:t>
            </w:r>
            <w:r>
              <w:rPr>
                <w:b/>
                <w:bCs/>
                <w:color w:val="0070C0"/>
              </w:rPr>
              <w:t xml:space="preserve"> to learn how to</w:t>
            </w:r>
            <w:r w:rsidRPr="005B30DB">
              <w:rPr>
                <w:b/>
                <w:bCs/>
                <w:color w:val="0070C0"/>
              </w:rPr>
              <w:t xml:space="preserve"> </w:t>
            </w:r>
            <w:r>
              <w:rPr>
                <w:b/>
                <w:bCs/>
                <w:color w:val="0070C0"/>
              </w:rPr>
              <w:t>pre-</w:t>
            </w:r>
            <w:proofErr w:type="spellStart"/>
            <w:r>
              <w:rPr>
                <w:b/>
                <w:bCs/>
                <w:color w:val="0070C0"/>
              </w:rPr>
              <w:t>setted</w:t>
            </w:r>
            <w:proofErr w:type="spellEnd"/>
            <w:r>
              <w:rPr>
                <w:b/>
                <w:bCs/>
                <w:color w:val="0070C0"/>
              </w:rPr>
              <w:t xml:space="preserve"> and to collect data to differentiate, to compare among  different</w:t>
            </w:r>
            <w:r w:rsidRPr="005B30DB">
              <w:rPr>
                <w:b/>
                <w:bCs/>
                <w:color w:val="0070C0"/>
              </w:rPr>
              <w:t xml:space="preserve"> </w:t>
            </w:r>
            <w:r>
              <w:rPr>
                <w:b/>
                <w:bCs/>
                <w:color w:val="0070C0"/>
              </w:rPr>
              <w:t xml:space="preserve">magma and rocks types related to </w:t>
            </w:r>
            <w:r w:rsidRPr="005B30DB">
              <w:rPr>
                <w:b/>
                <w:bCs/>
                <w:color w:val="0070C0"/>
              </w:rPr>
              <w:t xml:space="preserve">Geological, structural, and geochronology of </w:t>
            </w:r>
            <w:r>
              <w:rPr>
                <w:b/>
                <w:bCs/>
                <w:color w:val="0070C0"/>
              </w:rPr>
              <w:t xml:space="preserve">ANS or </w:t>
            </w:r>
            <w:r w:rsidRPr="005B30DB">
              <w:rPr>
                <w:b/>
                <w:bCs/>
                <w:color w:val="0070C0"/>
              </w:rPr>
              <w:t xml:space="preserve"> AS’s </w:t>
            </w:r>
            <w:r>
              <w:rPr>
                <w:b/>
                <w:bCs/>
                <w:color w:val="0070C0"/>
              </w:rPr>
              <w:t xml:space="preserve">tectonostratigraphic terranes and its  sutures zones, </w:t>
            </w:r>
            <w:r w:rsidRPr="005B30DB">
              <w:rPr>
                <w:b/>
                <w:bCs/>
                <w:color w:val="0070C0"/>
              </w:rPr>
              <w:t xml:space="preserve">along </w:t>
            </w:r>
            <w:r>
              <w:rPr>
                <w:b/>
                <w:bCs/>
                <w:color w:val="0070C0"/>
              </w:rPr>
              <w:t>with evolution the AS’s microplate tectonics</w:t>
            </w:r>
            <w:r w:rsidRPr="005B30DB">
              <w:rPr>
                <w:b/>
                <w:bCs/>
                <w:color w:val="0070C0"/>
              </w:rPr>
              <w:t xml:space="preserve"> </w:t>
            </w:r>
          </w:p>
        </w:tc>
        <w:tc>
          <w:tcPr>
            <w:tcW w:w="1578" w:type="dxa"/>
            <w:tcBorders>
              <w:top w:val="dashSmallGap" w:sz="4" w:space="0" w:color="auto"/>
              <w:left w:val="single" w:sz="8" w:space="0" w:color="auto"/>
              <w:bottom w:val="single" w:sz="12" w:space="0" w:color="auto"/>
              <w:right w:val="single" w:sz="12" w:space="0" w:color="auto"/>
            </w:tcBorders>
          </w:tcPr>
          <w:p w14:paraId="3331A3F8" w14:textId="29B7B9A2"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1277DD8C" w14:textId="77777777" w:rsidTr="008254DE">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704DFC" w:rsidRPr="00B4292A" w:rsidRDefault="00704DFC" w:rsidP="00704DFC">
            <w:pPr>
              <w:rPr>
                <w:rFonts w:asciiTheme="majorBidi" w:hAnsiTheme="majorBidi" w:cstheme="majorBidi"/>
              </w:rPr>
            </w:pPr>
            <w:r w:rsidRPr="00B4292A">
              <w:rPr>
                <w:rFonts w:asciiTheme="majorBidi" w:hAnsiTheme="majorBidi" w:cstheme="majorBidi"/>
              </w:rPr>
              <w:t>2.3</w:t>
            </w:r>
          </w:p>
        </w:tc>
        <w:tc>
          <w:tcPr>
            <w:tcW w:w="7143" w:type="dxa"/>
          </w:tcPr>
          <w:p w14:paraId="3ABD913F" w14:textId="46B22177" w:rsidR="00704DFC" w:rsidRPr="00B4292A" w:rsidRDefault="00704DFC" w:rsidP="00704DFC">
            <w:pPr>
              <w:jc w:val="lowKashida"/>
              <w:rPr>
                <w:rFonts w:asciiTheme="majorBidi" w:hAnsiTheme="majorBidi" w:cstheme="majorBidi"/>
              </w:rPr>
            </w:pPr>
            <w:r>
              <w:rPr>
                <w:b/>
                <w:bCs/>
                <w:color w:val="0070C0"/>
              </w:rPr>
              <w:t xml:space="preserve">Presenting, comparing, prepare, </w:t>
            </w:r>
            <w:r w:rsidRPr="005B30DB">
              <w:rPr>
                <w:b/>
                <w:bCs/>
                <w:color w:val="0070C0"/>
              </w:rPr>
              <w:t xml:space="preserve">Evaluating </w:t>
            </w:r>
            <w:proofErr w:type="gramStart"/>
            <w:r>
              <w:rPr>
                <w:b/>
                <w:bCs/>
                <w:color w:val="0070C0"/>
              </w:rPr>
              <w:t>and  justify</w:t>
            </w:r>
            <w:proofErr w:type="gramEnd"/>
            <w:r>
              <w:rPr>
                <w:b/>
                <w:bCs/>
                <w:color w:val="0070C0"/>
              </w:rPr>
              <w:t xml:space="preserve"> data concerning the tectonic processes </w:t>
            </w:r>
            <w:r w:rsidRPr="005B30DB">
              <w:rPr>
                <w:b/>
                <w:bCs/>
                <w:color w:val="0070C0"/>
              </w:rPr>
              <w:t xml:space="preserve">initiating </w:t>
            </w:r>
            <w:r>
              <w:rPr>
                <w:b/>
                <w:bCs/>
                <w:color w:val="0070C0"/>
              </w:rPr>
              <w:t>the AS</w:t>
            </w:r>
            <w:r w:rsidRPr="005B30DB">
              <w:rPr>
                <w:b/>
                <w:bCs/>
                <w:color w:val="0070C0"/>
              </w:rPr>
              <w:t xml:space="preserve"> </w:t>
            </w:r>
            <w:r>
              <w:rPr>
                <w:b/>
                <w:bCs/>
                <w:color w:val="0070C0"/>
              </w:rPr>
              <w:t>pre-</w:t>
            </w:r>
            <w:proofErr w:type="spellStart"/>
            <w:r>
              <w:rPr>
                <w:b/>
                <w:bCs/>
                <w:color w:val="0070C0"/>
              </w:rPr>
              <w:t>syn</w:t>
            </w:r>
            <w:proofErr w:type="spellEnd"/>
            <w:r>
              <w:rPr>
                <w:b/>
                <w:bCs/>
                <w:color w:val="0070C0"/>
              </w:rPr>
              <w:t xml:space="preserve">- and post orogenic rocks </w:t>
            </w:r>
            <w:r w:rsidRPr="005B30DB">
              <w:rPr>
                <w:b/>
                <w:bCs/>
                <w:color w:val="0070C0"/>
              </w:rPr>
              <w:t>the geology of the AS areas</w:t>
            </w:r>
            <w:r>
              <w:rPr>
                <w:b/>
                <w:bCs/>
                <w:color w:val="0070C0"/>
              </w:rPr>
              <w:t xml:space="preserve"> </w:t>
            </w:r>
            <w:proofErr w:type="spellStart"/>
            <w:r>
              <w:rPr>
                <w:b/>
                <w:bCs/>
                <w:color w:val="0070C0"/>
              </w:rPr>
              <w:t>otits</w:t>
            </w:r>
            <w:proofErr w:type="spellEnd"/>
            <w:r>
              <w:rPr>
                <w:b/>
                <w:bCs/>
                <w:color w:val="0070C0"/>
              </w:rPr>
              <w:t xml:space="preserve"> principal terranes and </w:t>
            </w:r>
            <w:proofErr w:type="spellStart"/>
            <w:r>
              <w:rPr>
                <w:b/>
                <w:bCs/>
                <w:color w:val="0070C0"/>
              </w:rPr>
              <w:t>subterranes</w:t>
            </w:r>
            <w:proofErr w:type="spellEnd"/>
            <w:r>
              <w:rPr>
                <w:b/>
                <w:bCs/>
                <w:color w:val="0070C0"/>
              </w:rPr>
              <w:t xml:space="preserve"> , and its magmatism.</w:t>
            </w:r>
          </w:p>
        </w:tc>
        <w:tc>
          <w:tcPr>
            <w:tcW w:w="1578" w:type="dxa"/>
            <w:tcBorders>
              <w:top w:val="dashSmallGap" w:sz="4" w:space="0" w:color="auto"/>
              <w:left w:val="single" w:sz="8" w:space="0" w:color="auto"/>
              <w:bottom w:val="single" w:sz="12" w:space="0" w:color="auto"/>
              <w:right w:val="single" w:sz="12" w:space="0" w:color="auto"/>
            </w:tcBorders>
          </w:tcPr>
          <w:p w14:paraId="05045685" w14:textId="08594CB4"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0D1431D8" w:rsidR="00704DFC" w:rsidRPr="00B4292A" w:rsidRDefault="00704DFC" w:rsidP="00704DFC">
            <w:pPr>
              <w:rPr>
                <w:rFonts w:asciiTheme="majorBidi" w:hAnsiTheme="majorBidi" w:cstheme="majorBidi"/>
              </w:rPr>
            </w:pPr>
            <w:r>
              <w:rPr>
                <w:rFonts w:asciiTheme="majorBidi" w:hAnsiTheme="majorBidi" w:cstheme="majorBidi"/>
              </w:rPr>
              <w:t>2.3</w:t>
            </w:r>
          </w:p>
        </w:tc>
        <w:tc>
          <w:tcPr>
            <w:tcW w:w="7143" w:type="dxa"/>
            <w:tcBorders>
              <w:top w:val="dashSmallGap" w:sz="4" w:space="0" w:color="auto"/>
              <w:left w:val="single" w:sz="8" w:space="0" w:color="auto"/>
              <w:bottom w:val="single" w:sz="8" w:space="0" w:color="auto"/>
            </w:tcBorders>
          </w:tcPr>
          <w:p w14:paraId="5960B98A" w14:textId="77777777" w:rsidR="00704DFC" w:rsidRPr="00B4292A" w:rsidRDefault="00704DFC" w:rsidP="00704DFC">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64E0487D"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704DFC" w:rsidRPr="00E02FB7" w:rsidRDefault="00704DFC" w:rsidP="00704DFC">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704DFC" w:rsidRPr="00E02FB7" w:rsidRDefault="00704DFC" w:rsidP="00704DFC">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0B49DEF8"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0D335778" w14:textId="77777777" w:rsidTr="00F0083D">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704DFC" w:rsidRPr="00B4292A" w:rsidRDefault="00704DFC" w:rsidP="00704DFC">
            <w:pPr>
              <w:rPr>
                <w:rFonts w:asciiTheme="majorBidi" w:hAnsiTheme="majorBidi" w:cstheme="majorBidi"/>
              </w:rPr>
            </w:pPr>
            <w:r w:rsidRPr="00B4292A">
              <w:rPr>
                <w:rFonts w:asciiTheme="majorBidi" w:hAnsiTheme="majorBidi" w:cstheme="majorBidi"/>
              </w:rPr>
              <w:t>3.1</w:t>
            </w:r>
          </w:p>
        </w:tc>
        <w:tc>
          <w:tcPr>
            <w:tcW w:w="7143" w:type="dxa"/>
          </w:tcPr>
          <w:p w14:paraId="3A5E4CF6" w14:textId="42F30266" w:rsidR="00704DFC" w:rsidRPr="00B4292A" w:rsidRDefault="00704DFC" w:rsidP="00704DFC">
            <w:pPr>
              <w:jc w:val="lowKashida"/>
              <w:rPr>
                <w:rFonts w:asciiTheme="majorBidi" w:hAnsiTheme="majorBidi" w:cstheme="majorBidi"/>
              </w:rPr>
            </w:pPr>
            <w:r w:rsidRPr="009B165F">
              <w:rPr>
                <w:b/>
                <w:bCs/>
                <w:color w:val="0070C0"/>
              </w:rPr>
              <w:t>Students’ will be independently able to demonstrate</w:t>
            </w:r>
            <w:r>
              <w:rPr>
                <w:b/>
                <w:bCs/>
                <w:color w:val="0070C0"/>
              </w:rPr>
              <w:t>, modify, analyze, show</w:t>
            </w:r>
            <w:r w:rsidRPr="009B165F">
              <w:rPr>
                <w:b/>
                <w:bCs/>
                <w:color w:val="0070C0"/>
              </w:rPr>
              <w:t xml:space="preserve"> part of the lectures, and present their projects</w:t>
            </w:r>
            <w:r>
              <w:rPr>
                <w:b/>
                <w:bCs/>
                <w:color w:val="0070C0"/>
              </w:rPr>
              <w:t xml:space="preserve"> as assignments by </w:t>
            </w:r>
            <w:r w:rsidRPr="009B165F">
              <w:rPr>
                <w:b/>
                <w:bCs/>
                <w:color w:val="0070C0"/>
              </w:rPr>
              <w:t>s</w:t>
            </w:r>
            <w:r>
              <w:rPr>
                <w:b/>
                <w:bCs/>
                <w:color w:val="0070C0"/>
              </w:rPr>
              <w:t>tudents s</w:t>
            </w:r>
            <w:r w:rsidRPr="009B165F">
              <w:rPr>
                <w:b/>
                <w:bCs/>
                <w:color w:val="0070C0"/>
              </w:rPr>
              <w:t>hear</w:t>
            </w:r>
            <w:r>
              <w:rPr>
                <w:b/>
                <w:bCs/>
                <w:color w:val="0070C0"/>
              </w:rPr>
              <w:t>ing</w:t>
            </w:r>
            <w:r w:rsidRPr="009B165F">
              <w:rPr>
                <w:b/>
                <w:bCs/>
                <w:color w:val="0070C0"/>
              </w:rPr>
              <w:t xml:space="preserve"> discussion</w:t>
            </w:r>
            <w:r>
              <w:rPr>
                <w:b/>
                <w:bCs/>
                <w:color w:val="0070C0"/>
              </w:rPr>
              <w:t xml:space="preserve"> (Skills)</w:t>
            </w:r>
            <w:r w:rsidRPr="009B165F">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01EA1BA6" w14:textId="2BFB97BA"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2E32D17F" w14:textId="77777777" w:rsidTr="00F0083D">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704DFC" w:rsidRPr="00B4292A" w:rsidRDefault="00704DFC" w:rsidP="00704DFC">
            <w:pPr>
              <w:rPr>
                <w:rFonts w:asciiTheme="majorBidi" w:hAnsiTheme="majorBidi" w:cstheme="majorBidi"/>
              </w:rPr>
            </w:pPr>
            <w:r w:rsidRPr="00B4292A">
              <w:rPr>
                <w:rFonts w:asciiTheme="majorBidi" w:hAnsiTheme="majorBidi" w:cstheme="majorBidi"/>
              </w:rPr>
              <w:t>3.2</w:t>
            </w:r>
          </w:p>
        </w:tc>
        <w:tc>
          <w:tcPr>
            <w:tcW w:w="7143" w:type="dxa"/>
          </w:tcPr>
          <w:p w14:paraId="32CA6569" w14:textId="06C3137C" w:rsidR="00704DFC" w:rsidRPr="00B4292A" w:rsidRDefault="00704DFC" w:rsidP="00704DFC">
            <w:pPr>
              <w:jc w:val="lowKashida"/>
              <w:rPr>
                <w:rFonts w:asciiTheme="majorBidi" w:hAnsiTheme="majorBidi" w:cstheme="majorBidi"/>
              </w:rPr>
            </w:pPr>
            <w:r>
              <w:rPr>
                <w:b/>
                <w:bCs/>
                <w:color w:val="0070C0"/>
              </w:rPr>
              <w:t xml:space="preserve">Students will modify, </w:t>
            </w:r>
            <w:r w:rsidRPr="009B165F">
              <w:rPr>
                <w:b/>
                <w:bCs/>
                <w:color w:val="0070C0"/>
              </w:rPr>
              <w:t>demonstrate and illustrate independently and as part of a project’s team</w:t>
            </w:r>
            <w:r>
              <w:rPr>
                <w:b/>
                <w:bCs/>
                <w:color w:val="0070C0"/>
              </w:rPr>
              <w:t xml:space="preserve"> (Team Works)</w:t>
            </w:r>
            <w:r w:rsidRPr="009B165F">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58CF9277" w14:textId="6DF886EB"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704DFC" w:rsidRPr="00B4292A" w:rsidRDefault="00704DFC" w:rsidP="00704DFC">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5960B91" w:rsidR="00704DFC" w:rsidRPr="00B4292A" w:rsidRDefault="00704DFC" w:rsidP="00704DFC">
            <w:pPr>
              <w:jc w:val="lowKashida"/>
              <w:rPr>
                <w:rFonts w:asciiTheme="majorBidi" w:hAnsiTheme="majorBidi" w:cstheme="majorBidi"/>
              </w:rPr>
            </w:pPr>
            <w:r w:rsidRPr="009B165F">
              <w:rPr>
                <w:b/>
                <w:bCs/>
                <w:color w:val="0070C0"/>
              </w:rPr>
              <w:t xml:space="preserve">Students’ will be able to </w:t>
            </w:r>
            <w:r>
              <w:rPr>
                <w:b/>
                <w:bCs/>
                <w:color w:val="0070C0"/>
              </w:rPr>
              <w:t>reading, assess, question, interpret results and data</w:t>
            </w:r>
            <w:r w:rsidRPr="009B165F">
              <w:rPr>
                <w:b/>
                <w:bCs/>
                <w:color w:val="0070C0"/>
              </w:rPr>
              <w:t xml:space="preserve">  related to courses’  topics</w:t>
            </w:r>
          </w:p>
        </w:tc>
        <w:tc>
          <w:tcPr>
            <w:tcW w:w="1578" w:type="dxa"/>
            <w:tcBorders>
              <w:top w:val="dashSmallGap" w:sz="4" w:space="0" w:color="auto"/>
              <w:left w:val="single" w:sz="8" w:space="0" w:color="auto"/>
              <w:bottom w:val="single" w:sz="12" w:space="0" w:color="auto"/>
              <w:right w:val="single" w:sz="12" w:space="0" w:color="auto"/>
            </w:tcBorders>
          </w:tcPr>
          <w:p w14:paraId="0C48C68F" w14:textId="725CE918"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E20539"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E20539" w:rsidRPr="00B4292A" w:rsidRDefault="00E20539" w:rsidP="00E20539">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E20539" w:rsidRPr="00B4292A" w:rsidRDefault="00E20539" w:rsidP="00E20539">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E20539" w:rsidRPr="00B4292A" w:rsidRDefault="00E20539" w:rsidP="00E20539">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8"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469A6" w:rsidRPr="005D2DDD" w14:paraId="0903F422" w14:textId="77777777" w:rsidTr="005443B9">
        <w:trPr>
          <w:jc w:val="center"/>
        </w:trPr>
        <w:tc>
          <w:tcPr>
            <w:tcW w:w="524" w:type="dxa"/>
            <w:tcBorders>
              <w:top w:val="single" w:sz="8" w:space="0" w:color="auto"/>
              <w:left w:val="single" w:sz="12" w:space="0" w:color="auto"/>
              <w:right w:val="single" w:sz="8" w:space="0" w:color="auto"/>
            </w:tcBorders>
            <w:vAlign w:val="center"/>
          </w:tcPr>
          <w:p w14:paraId="72544748" w14:textId="19FCBBC6" w:rsidR="00A469A6" w:rsidRPr="00DE07AD" w:rsidRDefault="00A469A6" w:rsidP="00A469A6">
            <w:pPr>
              <w:bidi/>
              <w:jc w:val="center"/>
              <w:rPr>
                <w:rFonts w:asciiTheme="majorBidi" w:hAnsiTheme="majorBidi" w:cstheme="majorBidi"/>
                <w:lang w:bidi="ar-EG"/>
              </w:rPr>
            </w:pPr>
            <w:r>
              <w:t>1</w:t>
            </w:r>
          </w:p>
        </w:tc>
        <w:tc>
          <w:tcPr>
            <w:tcW w:w="7458" w:type="dxa"/>
          </w:tcPr>
          <w:p w14:paraId="263F88EC" w14:textId="4967F29B" w:rsidR="00A469A6" w:rsidRPr="00DE07AD" w:rsidRDefault="00A469A6" w:rsidP="00A469A6">
            <w:pPr>
              <w:bidi/>
              <w:jc w:val="right"/>
              <w:rPr>
                <w:rFonts w:asciiTheme="majorBidi" w:hAnsiTheme="majorBidi" w:cstheme="majorBidi"/>
                <w:lang w:bidi="ar-EG"/>
              </w:rPr>
            </w:pPr>
            <w:r>
              <w:rPr>
                <w:b/>
                <w:bCs/>
                <w:i/>
                <w:iCs/>
                <w:color w:val="0070C0"/>
                <w:lang w:val="en-AU"/>
              </w:rPr>
              <w:t xml:space="preserve">Introduction to plate </w:t>
            </w:r>
            <w:proofErr w:type="spellStart"/>
            <w:r>
              <w:rPr>
                <w:b/>
                <w:bCs/>
                <w:i/>
                <w:iCs/>
                <w:color w:val="0070C0"/>
                <w:lang w:val="en-AU"/>
              </w:rPr>
              <w:t>tectonicsand</w:t>
            </w:r>
            <w:proofErr w:type="spellEnd"/>
            <w:r>
              <w:rPr>
                <w:b/>
                <w:bCs/>
                <w:i/>
                <w:iCs/>
                <w:color w:val="0070C0"/>
                <w:lang w:val="en-AU"/>
              </w:rPr>
              <w:t xml:space="preserve"> supercontinents</w:t>
            </w:r>
            <w:r w:rsidRPr="003C0D7D">
              <w:rPr>
                <w:b/>
                <w:bCs/>
                <w:i/>
                <w:iCs/>
                <w:color w:val="0070C0"/>
                <w:lang w:val="en-AU"/>
              </w:rPr>
              <w:t xml:space="preserve"> </w:t>
            </w:r>
          </w:p>
        </w:tc>
        <w:tc>
          <w:tcPr>
            <w:tcW w:w="1343" w:type="dxa"/>
            <w:vAlign w:val="center"/>
          </w:tcPr>
          <w:p w14:paraId="6E7491A2" w14:textId="594256E0" w:rsidR="00A469A6" w:rsidRPr="00DE07AD" w:rsidRDefault="00A469A6" w:rsidP="00A469A6">
            <w:pPr>
              <w:bidi/>
              <w:jc w:val="center"/>
              <w:rPr>
                <w:rFonts w:asciiTheme="majorBidi" w:hAnsiTheme="majorBidi" w:cstheme="majorBidi"/>
              </w:rPr>
            </w:pPr>
            <w:r>
              <w:rPr>
                <w:color w:val="0070C0"/>
              </w:rPr>
              <w:t>3</w:t>
            </w:r>
          </w:p>
        </w:tc>
      </w:tr>
      <w:tr w:rsidR="00A469A6" w:rsidRPr="005D2DDD" w14:paraId="7326C73C" w14:textId="77777777" w:rsidTr="005443B9">
        <w:trPr>
          <w:jc w:val="center"/>
        </w:trPr>
        <w:tc>
          <w:tcPr>
            <w:tcW w:w="524" w:type="dxa"/>
            <w:tcBorders>
              <w:left w:val="single" w:sz="12" w:space="0" w:color="auto"/>
              <w:right w:val="single" w:sz="8" w:space="0" w:color="auto"/>
            </w:tcBorders>
            <w:vAlign w:val="center"/>
          </w:tcPr>
          <w:p w14:paraId="77B96EA0" w14:textId="45D3C08F" w:rsidR="00A469A6" w:rsidRPr="00DE07AD" w:rsidRDefault="00A469A6" w:rsidP="00A469A6">
            <w:pPr>
              <w:bidi/>
              <w:jc w:val="center"/>
              <w:rPr>
                <w:rFonts w:asciiTheme="majorBidi" w:hAnsiTheme="majorBidi" w:cstheme="majorBidi"/>
              </w:rPr>
            </w:pPr>
            <w:r>
              <w:t>2</w:t>
            </w:r>
          </w:p>
        </w:tc>
        <w:tc>
          <w:tcPr>
            <w:tcW w:w="7458" w:type="dxa"/>
          </w:tcPr>
          <w:p w14:paraId="1FD5EBC2" w14:textId="33D2F8AE" w:rsidR="00A469A6" w:rsidRPr="00DE07AD" w:rsidRDefault="00A469A6" w:rsidP="00A469A6">
            <w:pPr>
              <w:spacing w:after="200" w:line="216" w:lineRule="auto"/>
              <w:rPr>
                <w:rFonts w:asciiTheme="majorBidi" w:hAnsiTheme="majorBidi" w:cstheme="majorBidi"/>
              </w:rPr>
            </w:pPr>
            <w:r w:rsidRPr="003C0D7D">
              <w:rPr>
                <w:b/>
                <w:bCs/>
                <w:i/>
                <w:iCs/>
                <w:color w:val="0070C0"/>
                <w:lang w:val="en-AU"/>
              </w:rPr>
              <w:t>Origin, development and the evolution of the Arabian Shield</w:t>
            </w:r>
          </w:p>
        </w:tc>
        <w:tc>
          <w:tcPr>
            <w:tcW w:w="1343" w:type="dxa"/>
            <w:vAlign w:val="center"/>
          </w:tcPr>
          <w:p w14:paraId="6CC24039" w14:textId="610BB341" w:rsidR="00A469A6" w:rsidRPr="00DE07AD" w:rsidRDefault="00A469A6" w:rsidP="00A469A6">
            <w:pPr>
              <w:bidi/>
              <w:jc w:val="center"/>
              <w:rPr>
                <w:rFonts w:asciiTheme="majorBidi" w:hAnsiTheme="majorBidi" w:cstheme="majorBidi"/>
              </w:rPr>
            </w:pPr>
            <w:r w:rsidRPr="003C0D7D">
              <w:rPr>
                <w:b/>
                <w:bCs/>
                <w:color w:val="0070C0"/>
                <w:lang w:val="en-AU"/>
              </w:rPr>
              <w:t>1</w:t>
            </w:r>
          </w:p>
        </w:tc>
      </w:tr>
      <w:tr w:rsidR="00A469A6" w:rsidRPr="005D2DDD" w14:paraId="18598723" w14:textId="77777777" w:rsidTr="00F0083D">
        <w:trPr>
          <w:jc w:val="center"/>
        </w:trPr>
        <w:tc>
          <w:tcPr>
            <w:tcW w:w="524" w:type="dxa"/>
            <w:tcBorders>
              <w:left w:val="single" w:sz="12" w:space="0" w:color="auto"/>
              <w:right w:val="single" w:sz="8" w:space="0" w:color="auto"/>
            </w:tcBorders>
            <w:vAlign w:val="center"/>
          </w:tcPr>
          <w:p w14:paraId="31B644CE" w14:textId="72AC7EC3" w:rsidR="00A469A6" w:rsidRPr="00DE07AD" w:rsidRDefault="00A469A6" w:rsidP="00A469A6">
            <w:pPr>
              <w:bidi/>
              <w:jc w:val="center"/>
              <w:rPr>
                <w:rFonts w:asciiTheme="majorBidi" w:hAnsiTheme="majorBidi" w:cstheme="majorBidi"/>
              </w:rPr>
            </w:pPr>
            <w:r>
              <w:t>3</w:t>
            </w:r>
          </w:p>
        </w:tc>
        <w:tc>
          <w:tcPr>
            <w:tcW w:w="7458" w:type="dxa"/>
            <w:vAlign w:val="center"/>
          </w:tcPr>
          <w:p w14:paraId="387A5DFD" w14:textId="3F9AF2EB" w:rsidR="00A469A6" w:rsidRPr="00B767EB" w:rsidRDefault="00A469A6" w:rsidP="00A469A6">
            <w:pPr>
              <w:spacing w:after="200" w:line="216" w:lineRule="auto"/>
              <w:rPr>
                <w:rFonts w:asciiTheme="majorBidi" w:hAnsiTheme="majorBidi" w:cstheme="majorBidi"/>
                <w:lang w:bidi="ar-EG"/>
              </w:rPr>
            </w:pPr>
            <w:r w:rsidRPr="003C0D7D">
              <w:rPr>
                <w:b/>
                <w:bCs/>
                <w:i/>
                <w:iCs/>
                <w:color w:val="0070C0"/>
                <w:lang w:val="en-AU"/>
              </w:rPr>
              <w:t>Arabian Shield rock types, and Tectonic Activities.</w:t>
            </w:r>
          </w:p>
        </w:tc>
        <w:tc>
          <w:tcPr>
            <w:tcW w:w="1343" w:type="dxa"/>
            <w:vAlign w:val="center"/>
          </w:tcPr>
          <w:p w14:paraId="497493DE" w14:textId="18E8A353" w:rsidR="00A469A6" w:rsidRPr="00DE07AD" w:rsidRDefault="00A469A6" w:rsidP="00A469A6">
            <w:pPr>
              <w:bidi/>
              <w:jc w:val="center"/>
              <w:rPr>
                <w:rFonts w:asciiTheme="majorBidi" w:hAnsiTheme="majorBidi" w:cstheme="majorBidi"/>
              </w:rPr>
            </w:pPr>
            <w:r w:rsidRPr="003C0D7D">
              <w:rPr>
                <w:color w:val="0070C0"/>
              </w:rPr>
              <w:t>2</w:t>
            </w:r>
          </w:p>
        </w:tc>
      </w:tr>
      <w:tr w:rsidR="00A469A6" w:rsidRPr="005D2DDD" w14:paraId="3E1216DE" w14:textId="77777777" w:rsidTr="007E66D9">
        <w:trPr>
          <w:jc w:val="center"/>
        </w:trPr>
        <w:tc>
          <w:tcPr>
            <w:tcW w:w="524" w:type="dxa"/>
            <w:tcBorders>
              <w:left w:val="single" w:sz="12" w:space="0" w:color="auto"/>
              <w:right w:val="single" w:sz="8" w:space="0" w:color="auto"/>
            </w:tcBorders>
            <w:vAlign w:val="center"/>
          </w:tcPr>
          <w:p w14:paraId="3DA21B3D" w14:textId="215EA59C" w:rsidR="00A469A6" w:rsidRPr="00DE07AD" w:rsidRDefault="00A469A6" w:rsidP="00A469A6">
            <w:pPr>
              <w:bidi/>
              <w:jc w:val="center"/>
              <w:rPr>
                <w:rFonts w:asciiTheme="majorBidi" w:hAnsiTheme="majorBidi" w:cstheme="majorBidi"/>
              </w:rPr>
            </w:pPr>
            <w:r>
              <w:t>4</w:t>
            </w:r>
          </w:p>
        </w:tc>
        <w:tc>
          <w:tcPr>
            <w:tcW w:w="7458" w:type="dxa"/>
            <w:vAlign w:val="center"/>
          </w:tcPr>
          <w:p w14:paraId="0EFBBE9E" w14:textId="3665F4B1" w:rsidR="00A469A6" w:rsidRPr="00DE07AD" w:rsidRDefault="00A469A6" w:rsidP="00A469A6">
            <w:pPr>
              <w:bidi/>
              <w:jc w:val="right"/>
              <w:rPr>
                <w:rFonts w:asciiTheme="majorBidi" w:hAnsiTheme="majorBidi" w:cstheme="majorBidi"/>
              </w:rPr>
            </w:pPr>
            <w:r w:rsidRPr="003C0D7D">
              <w:rPr>
                <w:b/>
                <w:bCs/>
                <w:i/>
                <w:iCs/>
                <w:color w:val="0070C0"/>
                <w:lang w:val="en-AU"/>
              </w:rPr>
              <w:t>Plutonic Rocks, and Najd Fault System</w:t>
            </w:r>
          </w:p>
        </w:tc>
        <w:tc>
          <w:tcPr>
            <w:tcW w:w="1343" w:type="dxa"/>
            <w:vAlign w:val="center"/>
          </w:tcPr>
          <w:p w14:paraId="6ACC6380" w14:textId="2FCE7168" w:rsidR="00A469A6" w:rsidRPr="00DE07AD" w:rsidRDefault="00A469A6" w:rsidP="00A469A6">
            <w:pPr>
              <w:bidi/>
              <w:jc w:val="center"/>
              <w:rPr>
                <w:rFonts w:asciiTheme="majorBidi" w:hAnsiTheme="majorBidi" w:cstheme="majorBidi"/>
              </w:rPr>
            </w:pPr>
            <w:r w:rsidRPr="003C0D7D">
              <w:rPr>
                <w:b/>
                <w:bCs/>
                <w:color w:val="0070C0"/>
                <w:lang w:val="en-AU"/>
              </w:rPr>
              <w:t>2</w:t>
            </w:r>
          </w:p>
        </w:tc>
      </w:tr>
      <w:tr w:rsidR="00A469A6" w:rsidRPr="005D2DDD" w14:paraId="6DB63FCA" w14:textId="77777777" w:rsidTr="007E66D9">
        <w:trPr>
          <w:trHeight w:val="395"/>
          <w:jc w:val="center"/>
        </w:trPr>
        <w:tc>
          <w:tcPr>
            <w:tcW w:w="524" w:type="dxa"/>
            <w:tcBorders>
              <w:left w:val="single" w:sz="12" w:space="0" w:color="auto"/>
              <w:right w:val="single" w:sz="8" w:space="0" w:color="auto"/>
            </w:tcBorders>
            <w:vAlign w:val="center"/>
          </w:tcPr>
          <w:p w14:paraId="570415BE" w14:textId="0162E7AD" w:rsidR="00A469A6" w:rsidRPr="00DE07AD" w:rsidRDefault="00A469A6" w:rsidP="00A469A6">
            <w:pPr>
              <w:bidi/>
              <w:jc w:val="center"/>
              <w:rPr>
                <w:rFonts w:asciiTheme="majorBidi" w:hAnsiTheme="majorBidi" w:cstheme="majorBidi"/>
              </w:rPr>
            </w:pPr>
            <w:r>
              <w:t>5</w:t>
            </w:r>
          </w:p>
        </w:tc>
        <w:tc>
          <w:tcPr>
            <w:tcW w:w="7458" w:type="dxa"/>
          </w:tcPr>
          <w:p w14:paraId="52C304B8" w14:textId="0069038B" w:rsidR="00A469A6" w:rsidRPr="00DE07AD" w:rsidRDefault="00A469A6" w:rsidP="00A469A6">
            <w:pPr>
              <w:bidi/>
              <w:jc w:val="right"/>
              <w:rPr>
                <w:rFonts w:asciiTheme="majorBidi" w:hAnsiTheme="majorBidi" w:cstheme="majorBidi"/>
                <w:lang w:bidi="ar-EG"/>
              </w:rPr>
            </w:pPr>
            <w:r w:rsidRPr="003C0D7D">
              <w:rPr>
                <w:b/>
                <w:bCs/>
                <w:i/>
                <w:iCs/>
                <w:color w:val="0070C0"/>
                <w:lang w:val="en-AU"/>
              </w:rPr>
              <w:t>Island Arc and micro-continents.</w:t>
            </w:r>
          </w:p>
        </w:tc>
        <w:tc>
          <w:tcPr>
            <w:tcW w:w="1343" w:type="dxa"/>
            <w:vAlign w:val="center"/>
          </w:tcPr>
          <w:p w14:paraId="1E98F9DC" w14:textId="1DE17CD9" w:rsidR="00A469A6" w:rsidRPr="00DE07AD" w:rsidRDefault="00A469A6" w:rsidP="00A469A6">
            <w:pPr>
              <w:bidi/>
              <w:jc w:val="center"/>
              <w:rPr>
                <w:rFonts w:asciiTheme="majorBidi" w:hAnsiTheme="majorBidi" w:cstheme="majorBidi"/>
              </w:rPr>
            </w:pPr>
            <w:r w:rsidRPr="003C0D7D">
              <w:rPr>
                <w:b/>
                <w:bCs/>
                <w:color w:val="0070C0"/>
                <w:lang w:val="en-AU"/>
              </w:rPr>
              <w:t>2</w:t>
            </w:r>
          </w:p>
        </w:tc>
      </w:tr>
      <w:tr w:rsidR="00A469A6" w:rsidRPr="005D2DDD" w14:paraId="1054B579" w14:textId="77777777" w:rsidTr="007E66D9">
        <w:trPr>
          <w:jc w:val="center"/>
        </w:trPr>
        <w:tc>
          <w:tcPr>
            <w:tcW w:w="524" w:type="dxa"/>
            <w:tcBorders>
              <w:left w:val="single" w:sz="12" w:space="0" w:color="auto"/>
              <w:bottom w:val="single" w:sz="8" w:space="0" w:color="auto"/>
              <w:right w:val="single" w:sz="8" w:space="0" w:color="auto"/>
            </w:tcBorders>
            <w:vAlign w:val="center"/>
          </w:tcPr>
          <w:p w14:paraId="03BA248B" w14:textId="4295C6BA" w:rsidR="00A469A6" w:rsidRPr="00DE07AD" w:rsidRDefault="00A469A6" w:rsidP="00A469A6">
            <w:pPr>
              <w:bidi/>
              <w:jc w:val="center"/>
              <w:rPr>
                <w:rFonts w:asciiTheme="majorBidi" w:hAnsiTheme="majorBidi" w:cstheme="majorBidi"/>
              </w:rPr>
            </w:pPr>
            <w:r>
              <w:t>6</w:t>
            </w:r>
          </w:p>
        </w:tc>
        <w:tc>
          <w:tcPr>
            <w:tcW w:w="7458" w:type="dxa"/>
          </w:tcPr>
          <w:p w14:paraId="17189B3A" w14:textId="57B9ABC9" w:rsidR="00A469A6" w:rsidRPr="00DE07AD" w:rsidRDefault="00A469A6" w:rsidP="00A469A6">
            <w:pPr>
              <w:spacing w:after="200" w:line="216" w:lineRule="auto"/>
              <w:ind w:left="27"/>
              <w:rPr>
                <w:rFonts w:asciiTheme="majorBidi" w:hAnsiTheme="majorBidi" w:cstheme="majorBidi"/>
              </w:rPr>
            </w:pPr>
            <w:r w:rsidRPr="003C0D7D">
              <w:rPr>
                <w:b/>
                <w:bCs/>
                <w:i/>
                <w:iCs/>
                <w:color w:val="0070C0"/>
                <w:lang w:val="en-AU"/>
              </w:rPr>
              <w:t>Allochthonous and Archean Terranes.</w:t>
            </w:r>
          </w:p>
        </w:tc>
        <w:tc>
          <w:tcPr>
            <w:tcW w:w="1343" w:type="dxa"/>
            <w:vAlign w:val="center"/>
          </w:tcPr>
          <w:p w14:paraId="2607B26D" w14:textId="6E7F510B" w:rsidR="00A469A6" w:rsidRPr="00DE07AD" w:rsidRDefault="00A469A6" w:rsidP="00A469A6">
            <w:pPr>
              <w:bidi/>
              <w:jc w:val="center"/>
              <w:rPr>
                <w:rFonts w:asciiTheme="majorBidi" w:hAnsiTheme="majorBidi" w:cstheme="majorBidi"/>
              </w:rPr>
            </w:pPr>
            <w:r w:rsidRPr="003C0D7D">
              <w:rPr>
                <w:b/>
                <w:bCs/>
                <w:color w:val="0070C0"/>
                <w:lang w:val="en-AU"/>
              </w:rPr>
              <w:t>1</w:t>
            </w:r>
          </w:p>
        </w:tc>
      </w:tr>
      <w:tr w:rsidR="00A469A6" w:rsidRPr="005D2DDD" w14:paraId="7813B75B" w14:textId="77777777" w:rsidTr="007E66D9">
        <w:trPr>
          <w:jc w:val="center"/>
        </w:trPr>
        <w:tc>
          <w:tcPr>
            <w:tcW w:w="524" w:type="dxa"/>
            <w:tcBorders>
              <w:left w:val="single" w:sz="12" w:space="0" w:color="auto"/>
              <w:bottom w:val="single" w:sz="8" w:space="0" w:color="auto"/>
              <w:right w:val="single" w:sz="8" w:space="0" w:color="auto"/>
            </w:tcBorders>
            <w:vAlign w:val="center"/>
          </w:tcPr>
          <w:p w14:paraId="4BD2CDC8" w14:textId="52927D22" w:rsidR="00A469A6" w:rsidRDefault="00A469A6" w:rsidP="00A469A6">
            <w:pPr>
              <w:bidi/>
              <w:jc w:val="center"/>
            </w:pPr>
            <w:r>
              <w:t>7</w:t>
            </w:r>
          </w:p>
        </w:tc>
        <w:tc>
          <w:tcPr>
            <w:tcW w:w="7458" w:type="dxa"/>
          </w:tcPr>
          <w:p w14:paraId="712D401A" w14:textId="09001205" w:rsidR="00A469A6" w:rsidRPr="00DE07AD" w:rsidRDefault="00A469A6" w:rsidP="00A469A6">
            <w:pPr>
              <w:spacing w:after="200" w:line="216" w:lineRule="auto"/>
              <w:ind w:left="27"/>
              <w:rPr>
                <w:rFonts w:asciiTheme="majorBidi" w:hAnsiTheme="majorBidi" w:cstheme="majorBidi"/>
              </w:rPr>
            </w:pPr>
            <w:r w:rsidRPr="003C0D7D">
              <w:rPr>
                <w:b/>
                <w:bCs/>
                <w:i/>
                <w:iCs/>
                <w:color w:val="0070C0"/>
                <w:lang w:val="en-AU"/>
              </w:rPr>
              <w:t>Ophiolites and suture zones</w:t>
            </w:r>
          </w:p>
        </w:tc>
        <w:tc>
          <w:tcPr>
            <w:tcW w:w="1343" w:type="dxa"/>
            <w:vAlign w:val="center"/>
          </w:tcPr>
          <w:p w14:paraId="70012C77" w14:textId="26253ABA" w:rsidR="00A469A6" w:rsidRPr="00DE07AD" w:rsidRDefault="00786A09" w:rsidP="00A469A6">
            <w:pPr>
              <w:bidi/>
              <w:jc w:val="center"/>
              <w:rPr>
                <w:rFonts w:asciiTheme="majorBidi" w:hAnsiTheme="majorBidi" w:cstheme="majorBidi"/>
              </w:rPr>
            </w:pPr>
            <w:r>
              <w:rPr>
                <w:b/>
                <w:bCs/>
                <w:color w:val="0070C0"/>
                <w:lang w:val="en-AU"/>
              </w:rPr>
              <w:t>1</w:t>
            </w:r>
          </w:p>
        </w:tc>
      </w:tr>
      <w:tr w:rsidR="00A469A6" w:rsidRPr="005D2DDD" w14:paraId="287990AC" w14:textId="77777777" w:rsidTr="005443B9">
        <w:trPr>
          <w:jc w:val="center"/>
        </w:trPr>
        <w:tc>
          <w:tcPr>
            <w:tcW w:w="524" w:type="dxa"/>
            <w:tcBorders>
              <w:left w:val="single" w:sz="12" w:space="0" w:color="auto"/>
              <w:bottom w:val="single" w:sz="8" w:space="0" w:color="auto"/>
              <w:right w:val="single" w:sz="8" w:space="0" w:color="auto"/>
            </w:tcBorders>
            <w:vAlign w:val="center"/>
          </w:tcPr>
          <w:p w14:paraId="00D22900" w14:textId="2CFD37DA" w:rsidR="00A469A6" w:rsidRDefault="00A469A6" w:rsidP="00A469A6">
            <w:pPr>
              <w:bidi/>
              <w:jc w:val="center"/>
            </w:pPr>
            <w:r>
              <w:t>8</w:t>
            </w:r>
          </w:p>
        </w:tc>
        <w:tc>
          <w:tcPr>
            <w:tcW w:w="7458" w:type="dxa"/>
          </w:tcPr>
          <w:p w14:paraId="197BA478" w14:textId="62BFFD11" w:rsidR="00A469A6" w:rsidRPr="00DE07AD" w:rsidRDefault="00A469A6" w:rsidP="00A469A6">
            <w:pPr>
              <w:spacing w:after="200" w:line="216" w:lineRule="auto"/>
              <w:rPr>
                <w:rFonts w:asciiTheme="majorBidi" w:hAnsiTheme="majorBidi" w:cstheme="majorBidi"/>
              </w:rPr>
            </w:pPr>
            <w:r w:rsidRPr="003C0D7D">
              <w:rPr>
                <w:b/>
                <w:bCs/>
                <w:i/>
                <w:iCs/>
                <w:color w:val="0070C0"/>
                <w:lang w:val="en-AU"/>
              </w:rPr>
              <w:t xml:space="preserve">Correlation </w:t>
            </w:r>
            <w:proofErr w:type="gramStart"/>
            <w:r w:rsidRPr="003C0D7D">
              <w:rPr>
                <w:b/>
                <w:bCs/>
                <w:i/>
                <w:iCs/>
                <w:color w:val="0070C0"/>
                <w:lang w:val="en-AU"/>
              </w:rPr>
              <w:t>between  the</w:t>
            </w:r>
            <w:proofErr w:type="gramEnd"/>
            <w:r w:rsidRPr="003C0D7D">
              <w:rPr>
                <w:b/>
                <w:bCs/>
                <w:i/>
                <w:iCs/>
                <w:color w:val="0070C0"/>
                <w:lang w:val="en-AU"/>
              </w:rPr>
              <w:t xml:space="preserve"> Arabian Shield  with the Nubian Shield.</w:t>
            </w:r>
          </w:p>
        </w:tc>
        <w:tc>
          <w:tcPr>
            <w:tcW w:w="1343" w:type="dxa"/>
            <w:vAlign w:val="center"/>
          </w:tcPr>
          <w:p w14:paraId="37613D4D" w14:textId="09B2CFFB" w:rsidR="00A469A6" w:rsidRPr="00DE07AD" w:rsidRDefault="00786A09" w:rsidP="00A469A6">
            <w:pPr>
              <w:bidi/>
              <w:jc w:val="center"/>
              <w:rPr>
                <w:rFonts w:asciiTheme="majorBidi" w:hAnsiTheme="majorBidi" w:cstheme="majorBidi"/>
              </w:rPr>
            </w:pPr>
            <w:r>
              <w:rPr>
                <w:b/>
                <w:bCs/>
                <w:color w:val="0070C0"/>
                <w:lang w:val="en-AU"/>
              </w:rPr>
              <w:t>1</w:t>
            </w:r>
          </w:p>
        </w:tc>
      </w:tr>
      <w:tr w:rsidR="00A469A6" w:rsidRPr="00FD1745" w14:paraId="06217DCF" w14:textId="77777777" w:rsidTr="007E66D9">
        <w:trPr>
          <w:jc w:val="center"/>
        </w:trPr>
        <w:tc>
          <w:tcPr>
            <w:tcW w:w="524" w:type="dxa"/>
            <w:tcBorders>
              <w:left w:val="single" w:sz="12" w:space="0" w:color="auto"/>
              <w:bottom w:val="single" w:sz="8" w:space="0" w:color="auto"/>
              <w:right w:val="single" w:sz="8" w:space="0" w:color="auto"/>
            </w:tcBorders>
            <w:vAlign w:val="center"/>
          </w:tcPr>
          <w:p w14:paraId="5C7F4A38" w14:textId="2DB55E5F" w:rsidR="00A469A6" w:rsidRDefault="00A469A6" w:rsidP="00A469A6">
            <w:pPr>
              <w:bidi/>
              <w:jc w:val="center"/>
            </w:pPr>
            <w:r>
              <w:t>9</w:t>
            </w:r>
          </w:p>
        </w:tc>
        <w:tc>
          <w:tcPr>
            <w:tcW w:w="7458" w:type="dxa"/>
          </w:tcPr>
          <w:p w14:paraId="1A4F1CBD" w14:textId="7A5C584D" w:rsidR="00A469A6" w:rsidRPr="00DE07AD" w:rsidRDefault="00A469A6" w:rsidP="00A469A6">
            <w:pPr>
              <w:bidi/>
              <w:jc w:val="right"/>
              <w:rPr>
                <w:rFonts w:asciiTheme="majorBidi" w:hAnsiTheme="majorBidi" w:cstheme="majorBidi"/>
              </w:rPr>
            </w:pPr>
            <w:r w:rsidRPr="003C0D7D">
              <w:rPr>
                <w:b/>
                <w:bCs/>
                <w:i/>
                <w:iCs/>
                <w:color w:val="0070C0"/>
                <w:lang w:val="en-AU"/>
              </w:rPr>
              <w:t>The evolution of the Red sea.</w:t>
            </w:r>
          </w:p>
        </w:tc>
        <w:tc>
          <w:tcPr>
            <w:tcW w:w="1343" w:type="dxa"/>
            <w:vAlign w:val="center"/>
          </w:tcPr>
          <w:p w14:paraId="680E42B1" w14:textId="56389E5A" w:rsidR="00A469A6" w:rsidRPr="00FD1745" w:rsidRDefault="00786A09" w:rsidP="00A469A6">
            <w:pPr>
              <w:bidi/>
              <w:jc w:val="center"/>
              <w:rPr>
                <w:rFonts w:asciiTheme="majorBidi" w:hAnsiTheme="majorBidi" w:cstheme="majorBidi"/>
                <w:b/>
                <w:bCs/>
              </w:rPr>
            </w:pPr>
            <w:r>
              <w:rPr>
                <w:b/>
                <w:bCs/>
                <w:color w:val="0070C0"/>
                <w:lang w:val="en-AU"/>
              </w:rPr>
              <w:t>1</w:t>
            </w:r>
          </w:p>
        </w:tc>
      </w:tr>
      <w:tr w:rsidR="00A469A6" w:rsidRPr="00FD1745" w14:paraId="028232B0"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E5CE08" w14:textId="01CBE057" w:rsidR="00A469A6" w:rsidRDefault="00A469A6" w:rsidP="00A469A6">
            <w:pPr>
              <w:bidi/>
              <w:jc w:val="center"/>
            </w:pPr>
            <w:r>
              <w:t>10</w:t>
            </w:r>
          </w:p>
        </w:tc>
        <w:tc>
          <w:tcPr>
            <w:tcW w:w="7458" w:type="dxa"/>
            <w:tcBorders>
              <w:left w:val="single" w:sz="8" w:space="0" w:color="auto"/>
              <w:bottom w:val="single" w:sz="8" w:space="0" w:color="auto"/>
              <w:right w:val="single" w:sz="8" w:space="0" w:color="auto"/>
            </w:tcBorders>
            <w:vAlign w:val="center"/>
          </w:tcPr>
          <w:p w14:paraId="081DC980" w14:textId="07BAF35F" w:rsidR="00A469A6" w:rsidRPr="00DE07AD" w:rsidRDefault="00A469A6" w:rsidP="00A469A6">
            <w:pPr>
              <w:bidi/>
              <w:jc w:val="right"/>
              <w:rPr>
                <w:rFonts w:asciiTheme="majorBidi" w:hAnsiTheme="majorBidi" w:cstheme="majorBidi"/>
              </w:rPr>
            </w:pPr>
            <w:r w:rsidRPr="00A94B5F">
              <w:rPr>
                <w:color w:val="0070C0"/>
                <w:lang w:bidi="ar-EG"/>
              </w:rPr>
              <w:t>The Distribution of Igneous, metamorphic and sedimentary rocks in the field</w:t>
            </w:r>
          </w:p>
        </w:tc>
        <w:tc>
          <w:tcPr>
            <w:tcW w:w="1343" w:type="dxa"/>
            <w:tcBorders>
              <w:left w:val="single" w:sz="8" w:space="0" w:color="auto"/>
              <w:bottom w:val="single" w:sz="8" w:space="0" w:color="auto"/>
              <w:right w:val="single" w:sz="12" w:space="0" w:color="auto"/>
            </w:tcBorders>
            <w:vAlign w:val="center"/>
          </w:tcPr>
          <w:p w14:paraId="79C7D6A3" w14:textId="722A7706" w:rsidR="00A469A6" w:rsidRPr="00FD1745" w:rsidRDefault="00786A09" w:rsidP="00A469A6">
            <w:pPr>
              <w:bidi/>
              <w:jc w:val="center"/>
              <w:rPr>
                <w:rFonts w:asciiTheme="majorBidi" w:hAnsiTheme="majorBidi" w:cstheme="majorBidi"/>
                <w:b/>
                <w:bCs/>
              </w:rPr>
            </w:pPr>
            <w:r>
              <w:rPr>
                <w:rFonts w:asciiTheme="majorBidi" w:hAnsiTheme="majorBidi" w:cstheme="majorBidi"/>
                <w:b/>
                <w:bCs/>
              </w:rPr>
              <w:t>1</w:t>
            </w:r>
          </w:p>
        </w:tc>
      </w:tr>
      <w:tr w:rsidR="00A469A6" w:rsidRPr="005D2DDD" w14:paraId="1978FECD"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1FDEB9A" w14:textId="0BDE57DB" w:rsidR="00A469A6" w:rsidRPr="00FD1A64" w:rsidRDefault="00A469A6" w:rsidP="00A469A6">
            <w:pPr>
              <w:bidi/>
              <w:jc w:val="center"/>
              <w:rPr>
                <w:b/>
                <w:bCs/>
              </w:rPr>
            </w:pPr>
            <w:r w:rsidRPr="00FD1A64">
              <w:rPr>
                <w:b/>
                <w:bCs/>
              </w:rPr>
              <w:lastRenderedPageBreak/>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54454E1" w14:textId="2D911845" w:rsidR="00A469A6" w:rsidRPr="005D2DDD" w:rsidRDefault="0081283A" w:rsidP="00A469A6">
            <w:pPr>
              <w:bidi/>
              <w:jc w:val="center"/>
              <w:rPr>
                <w:rFonts w:asciiTheme="majorBidi" w:hAnsiTheme="majorBidi" w:cstheme="majorBidi"/>
              </w:rPr>
            </w:pPr>
            <w:r>
              <w:rPr>
                <w:rFonts w:asciiTheme="majorBidi" w:hAnsiTheme="majorBidi" w:cstheme="majorBidi"/>
              </w:rPr>
              <w:t>15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9"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9"/>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750"/>
        <w:gridCol w:w="3784"/>
        <w:gridCol w:w="2277"/>
        <w:gridCol w:w="2514"/>
      </w:tblGrid>
      <w:tr w:rsidR="009C77F0" w:rsidRPr="005D2DDD" w14:paraId="0C8ACA63" w14:textId="77777777" w:rsidTr="001E6BFD">
        <w:trPr>
          <w:trHeight w:val="401"/>
          <w:tblHeader/>
        </w:trPr>
        <w:tc>
          <w:tcPr>
            <w:tcW w:w="402"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9"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21"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48"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98"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5A1295" w:rsidRPr="005D2DDD" w14:paraId="5C4FE555" w14:textId="77777777" w:rsidTr="00A80FE5">
        <w:tc>
          <w:tcPr>
            <w:tcW w:w="402" w:type="pct"/>
            <w:tcBorders>
              <w:top w:val="single" w:sz="4" w:space="0" w:color="auto"/>
              <w:bottom w:val="dashSmallGap" w:sz="4" w:space="0" w:color="auto"/>
            </w:tcBorders>
            <w:vAlign w:val="center"/>
          </w:tcPr>
          <w:p w14:paraId="7D53B03B" w14:textId="77777777" w:rsidR="005A1295" w:rsidRPr="00DE07AD" w:rsidRDefault="005A1295" w:rsidP="005A1295">
            <w:pPr>
              <w:jc w:val="center"/>
              <w:rPr>
                <w:rFonts w:asciiTheme="majorBidi" w:hAnsiTheme="majorBidi" w:cstheme="majorBidi"/>
              </w:rPr>
            </w:pPr>
            <w:r w:rsidRPr="00DE07AD">
              <w:rPr>
                <w:rFonts w:asciiTheme="majorBidi" w:hAnsiTheme="majorBidi" w:cstheme="majorBidi"/>
              </w:rPr>
              <w:t>1.1</w:t>
            </w:r>
          </w:p>
        </w:tc>
        <w:tc>
          <w:tcPr>
            <w:tcW w:w="2029" w:type="pct"/>
          </w:tcPr>
          <w:p w14:paraId="0E9CD414" w14:textId="67EE7D78" w:rsidR="005A1295" w:rsidRPr="00DE07AD" w:rsidRDefault="005A1295" w:rsidP="005A1295">
            <w:pPr>
              <w:jc w:val="lowKashida"/>
              <w:rPr>
                <w:rFonts w:asciiTheme="majorBidi" w:hAnsiTheme="majorBidi" w:cstheme="majorBidi"/>
              </w:rPr>
            </w:pPr>
            <w:r w:rsidRPr="005B30DB">
              <w:rPr>
                <w:b/>
                <w:bCs/>
                <w:color w:val="0070C0"/>
              </w:rPr>
              <w:t>Defining, describing</w:t>
            </w:r>
            <w:r>
              <w:rPr>
                <w:b/>
                <w:bCs/>
                <w:color w:val="0070C0"/>
              </w:rPr>
              <w:t xml:space="preserve">, record, outlines, and recall </w:t>
            </w:r>
            <w:r w:rsidRPr="005B30DB">
              <w:rPr>
                <w:b/>
                <w:bCs/>
                <w:color w:val="0070C0"/>
              </w:rPr>
              <w:t xml:space="preserve">the basic </w:t>
            </w:r>
            <w:r>
              <w:rPr>
                <w:b/>
                <w:bCs/>
                <w:color w:val="0070C0"/>
              </w:rPr>
              <w:t>concept</w:t>
            </w:r>
            <w:r w:rsidRPr="005B30DB">
              <w:rPr>
                <w:b/>
                <w:bCs/>
                <w:color w:val="0070C0"/>
              </w:rPr>
              <w:t xml:space="preserve"> of </w:t>
            </w:r>
            <w:r>
              <w:rPr>
                <w:b/>
                <w:bCs/>
                <w:color w:val="0070C0"/>
              </w:rPr>
              <w:t xml:space="preserve">different rock’s types related to </w:t>
            </w:r>
            <w:r w:rsidRPr="005B30DB">
              <w:rPr>
                <w:b/>
                <w:bCs/>
                <w:color w:val="0070C0"/>
              </w:rPr>
              <w:t>plate tectonic</w:t>
            </w:r>
            <w:r>
              <w:rPr>
                <w:b/>
                <w:bCs/>
                <w:color w:val="0070C0"/>
              </w:rPr>
              <w:t xml:space="preserve"> boundaries</w:t>
            </w:r>
            <w:r w:rsidRPr="005B30DB">
              <w:rPr>
                <w:b/>
                <w:bCs/>
                <w:color w:val="0070C0"/>
              </w:rPr>
              <w:t xml:space="preserve"> </w:t>
            </w:r>
            <w:r>
              <w:rPr>
                <w:b/>
                <w:bCs/>
                <w:color w:val="0070C0"/>
              </w:rPr>
              <w:t xml:space="preserve">definition, geological setting of various rocks evolved </w:t>
            </w:r>
            <w:proofErr w:type="spellStart"/>
            <w:r>
              <w:rPr>
                <w:b/>
                <w:bCs/>
                <w:color w:val="0070C0"/>
              </w:rPr>
              <w:t>vai</w:t>
            </w:r>
            <w:proofErr w:type="spellEnd"/>
            <w:r>
              <w:rPr>
                <w:b/>
                <w:bCs/>
                <w:color w:val="0070C0"/>
              </w:rPr>
              <w:t xml:space="preserve"> or </w:t>
            </w:r>
            <w:r w:rsidRPr="005B30DB">
              <w:rPr>
                <w:b/>
                <w:bCs/>
                <w:color w:val="0070C0"/>
              </w:rPr>
              <w:t xml:space="preserve">related to the Arabian shield </w:t>
            </w:r>
            <w:r>
              <w:rPr>
                <w:b/>
                <w:bCs/>
                <w:color w:val="0070C0"/>
              </w:rPr>
              <w:t>microplate tectonics as principal terranes.</w:t>
            </w:r>
          </w:p>
        </w:tc>
        <w:tc>
          <w:tcPr>
            <w:tcW w:w="1221" w:type="pct"/>
          </w:tcPr>
          <w:p w14:paraId="38D7D24C" w14:textId="77777777" w:rsidR="005A1295" w:rsidRPr="005A1295" w:rsidRDefault="005A1295" w:rsidP="006F2043">
            <w:pPr>
              <w:numPr>
                <w:ilvl w:val="0"/>
                <w:numId w:val="11"/>
              </w:numPr>
              <w:ind w:left="256"/>
              <w:rPr>
                <w:rFonts w:asciiTheme="majorBidi" w:hAnsiTheme="majorBidi" w:cstheme="majorBidi"/>
              </w:rPr>
            </w:pPr>
            <w:r w:rsidRPr="00F95591">
              <w:rPr>
                <w:b/>
                <w:bCs/>
                <w:color w:val="0070C0"/>
              </w:rPr>
              <w:t xml:space="preserve">Interactive </w:t>
            </w:r>
            <w:proofErr w:type="gramStart"/>
            <w:r w:rsidRPr="00F95591">
              <w:rPr>
                <w:b/>
                <w:bCs/>
                <w:color w:val="0070C0"/>
              </w:rPr>
              <w:t>learning ,</w:t>
            </w:r>
            <w:proofErr w:type="gramEnd"/>
            <w:r w:rsidRPr="00F95591">
              <w:rPr>
                <w:b/>
                <w:bCs/>
                <w:color w:val="0070C0"/>
              </w:rPr>
              <w:t xml:space="preserve"> and communicating its knowledge via </w:t>
            </w:r>
            <w:r>
              <w:rPr>
                <w:b/>
                <w:bCs/>
                <w:color w:val="0070C0"/>
              </w:rPr>
              <w:t>lectures, reading topics, presentation, Practical, and field trips</w:t>
            </w:r>
            <w:r w:rsidRPr="00F95591">
              <w:rPr>
                <w:b/>
                <w:bCs/>
                <w:color w:val="0070C0"/>
              </w:rPr>
              <w:t xml:space="preserve"> within the clas</w:t>
            </w:r>
            <w:r>
              <w:rPr>
                <w:b/>
                <w:bCs/>
                <w:color w:val="0070C0"/>
              </w:rPr>
              <w:t xml:space="preserve">s sessions and Labs. </w:t>
            </w:r>
          </w:p>
          <w:p w14:paraId="3180B47F" w14:textId="64DE2254" w:rsidR="005A1295" w:rsidRPr="00DE07AD" w:rsidRDefault="005A1295" w:rsidP="006F2043">
            <w:pPr>
              <w:numPr>
                <w:ilvl w:val="0"/>
                <w:numId w:val="11"/>
              </w:numPr>
              <w:ind w:left="256"/>
              <w:rPr>
                <w:rFonts w:asciiTheme="majorBidi" w:hAnsiTheme="majorBidi" w:cstheme="majorBidi"/>
              </w:rPr>
            </w:pPr>
            <w:r w:rsidRPr="0091035B">
              <w:rPr>
                <w:b/>
                <w:bCs/>
                <w:color w:val="0070C0"/>
              </w:rPr>
              <w:t>Active learning by allowing students to talk, to listen, to read, to write, to lecture discussion by applying problem solving exercise, informal small groups.</w:t>
            </w:r>
          </w:p>
        </w:tc>
        <w:tc>
          <w:tcPr>
            <w:tcW w:w="1348" w:type="pct"/>
            <w:vAlign w:val="center"/>
          </w:tcPr>
          <w:p w14:paraId="31992C94" w14:textId="60EF42B3" w:rsidR="005A1295" w:rsidRPr="00DE07AD" w:rsidRDefault="005A1295" w:rsidP="005A1295">
            <w:pPr>
              <w:jc w:val="lowKashida"/>
              <w:rPr>
                <w:rFonts w:asciiTheme="majorBidi" w:hAnsiTheme="majorBidi" w:cstheme="majorBidi"/>
              </w:rPr>
            </w:pPr>
            <w:r w:rsidRPr="00C70CD0">
              <w:rPr>
                <w:b/>
                <w:bCs/>
                <w:color w:val="0070C0"/>
              </w:rPr>
              <w:t>Quizzes</w:t>
            </w:r>
            <w:proofErr w:type="gramStart"/>
            <w:r w:rsidRPr="00C70CD0">
              <w:rPr>
                <w:b/>
                <w:bCs/>
                <w:color w:val="0070C0"/>
              </w:rPr>
              <w:t xml:space="preserve">,  </w:t>
            </w:r>
            <w:proofErr w:type="spellStart"/>
            <w:r>
              <w:rPr>
                <w:b/>
                <w:bCs/>
                <w:color w:val="0070C0"/>
              </w:rPr>
              <w:t>Montrhly</w:t>
            </w:r>
            <w:proofErr w:type="spellEnd"/>
            <w:proofErr w:type="gramEnd"/>
            <w:r>
              <w:rPr>
                <w:b/>
                <w:bCs/>
                <w:color w:val="0070C0"/>
              </w:rPr>
              <w:t xml:space="preserve"> Exams, class involvements,</w:t>
            </w:r>
            <w:r w:rsidRPr="00C70CD0">
              <w:rPr>
                <w:b/>
                <w:bCs/>
                <w:color w:val="0070C0"/>
              </w:rPr>
              <w:t xml:space="preserve">, presentation, </w:t>
            </w:r>
            <w:r>
              <w:rPr>
                <w:b/>
                <w:bCs/>
                <w:color w:val="0070C0"/>
              </w:rPr>
              <w:t>Assignments, Essays</w:t>
            </w:r>
            <w:r w:rsidRPr="00C70CD0">
              <w:rPr>
                <w:b/>
                <w:bCs/>
                <w:color w:val="0070C0"/>
              </w:rPr>
              <w:t>,  homework</w:t>
            </w:r>
            <w:r>
              <w:rPr>
                <w:b/>
                <w:bCs/>
                <w:color w:val="0070C0"/>
              </w:rPr>
              <w:t>, and final exams</w:t>
            </w:r>
            <w:r w:rsidRPr="00C70CD0">
              <w:rPr>
                <w:b/>
                <w:bCs/>
                <w:color w:val="0070C0"/>
              </w:rPr>
              <w:t>.</w:t>
            </w:r>
          </w:p>
        </w:tc>
      </w:tr>
      <w:tr w:rsidR="00A15E59" w:rsidRPr="005D2DDD" w14:paraId="2534B885" w14:textId="77777777" w:rsidTr="001E6BFD">
        <w:tc>
          <w:tcPr>
            <w:tcW w:w="402" w:type="pct"/>
            <w:tcBorders>
              <w:top w:val="dashSmallGap" w:sz="4" w:space="0" w:color="auto"/>
              <w:bottom w:val="dashSmallGap" w:sz="4" w:space="0" w:color="auto"/>
            </w:tcBorders>
            <w:vAlign w:val="center"/>
          </w:tcPr>
          <w:p w14:paraId="001DD73B" w14:textId="77777777" w:rsidR="00A15E59" w:rsidRPr="00DE07AD" w:rsidRDefault="00A15E59" w:rsidP="00A15E59">
            <w:pPr>
              <w:jc w:val="center"/>
              <w:rPr>
                <w:rFonts w:asciiTheme="majorBidi" w:hAnsiTheme="majorBidi" w:cstheme="majorBidi"/>
              </w:rPr>
            </w:pPr>
            <w:r w:rsidRPr="00DE07AD">
              <w:rPr>
                <w:rFonts w:asciiTheme="majorBidi" w:hAnsiTheme="majorBidi" w:cstheme="majorBidi"/>
              </w:rPr>
              <w:t>1.2</w:t>
            </w:r>
          </w:p>
        </w:tc>
        <w:tc>
          <w:tcPr>
            <w:tcW w:w="2029" w:type="pct"/>
          </w:tcPr>
          <w:p w14:paraId="13D6B4C0" w14:textId="062F23C6" w:rsidR="00A15E59" w:rsidRPr="00DE07AD" w:rsidRDefault="00A15E59" w:rsidP="00A15E59">
            <w:pPr>
              <w:jc w:val="lowKashida"/>
              <w:rPr>
                <w:rFonts w:asciiTheme="majorBidi" w:hAnsiTheme="majorBidi" w:cstheme="majorBidi"/>
              </w:rPr>
            </w:pPr>
            <w:r w:rsidRPr="005B30DB">
              <w:rPr>
                <w:b/>
                <w:bCs/>
                <w:color w:val="0070C0"/>
              </w:rPr>
              <w:t xml:space="preserve">Listing, </w:t>
            </w:r>
            <w:proofErr w:type="spellStart"/>
            <w:r>
              <w:rPr>
                <w:b/>
                <w:bCs/>
                <w:color w:val="0070C0"/>
              </w:rPr>
              <w:t>Rccall</w:t>
            </w:r>
            <w:proofErr w:type="spellEnd"/>
            <w:r>
              <w:rPr>
                <w:b/>
                <w:bCs/>
                <w:color w:val="0070C0"/>
              </w:rPr>
              <w:t xml:space="preserve"> </w:t>
            </w:r>
            <w:r w:rsidRPr="005B30DB">
              <w:rPr>
                <w:b/>
                <w:bCs/>
                <w:color w:val="0070C0"/>
              </w:rPr>
              <w:t>recognizing the Evolution of the</w:t>
            </w:r>
            <w:r>
              <w:rPr>
                <w:b/>
                <w:bCs/>
                <w:color w:val="0070C0"/>
              </w:rPr>
              <w:t xml:space="preserve"> supercontinent, </w:t>
            </w:r>
            <w:r w:rsidRPr="005B30DB">
              <w:rPr>
                <w:b/>
                <w:bCs/>
                <w:color w:val="0070C0"/>
              </w:rPr>
              <w:t xml:space="preserve"> Arabian</w:t>
            </w:r>
            <w:r>
              <w:rPr>
                <w:b/>
                <w:bCs/>
                <w:color w:val="0070C0"/>
              </w:rPr>
              <w:t>-Nubian</w:t>
            </w:r>
            <w:r w:rsidRPr="005B30DB">
              <w:rPr>
                <w:b/>
                <w:bCs/>
                <w:color w:val="0070C0"/>
              </w:rPr>
              <w:t xml:space="preserve"> Shield</w:t>
            </w:r>
            <w:r>
              <w:rPr>
                <w:b/>
                <w:bCs/>
                <w:color w:val="0070C0"/>
              </w:rPr>
              <w:t>, and AS geological features such as VIA, VA, Volcanoes, earthquakes, magmatism, pre-</w:t>
            </w:r>
            <w:proofErr w:type="spellStart"/>
            <w:r>
              <w:rPr>
                <w:b/>
                <w:bCs/>
                <w:color w:val="0070C0"/>
              </w:rPr>
              <w:t>syn</w:t>
            </w:r>
            <w:proofErr w:type="spellEnd"/>
            <w:r>
              <w:rPr>
                <w:b/>
                <w:bCs/>
                <w:color w:val="0070C0"/>
              </w:rPr>
              <w:t xml:space="preserve">-post tectonic rocks characteristics related to </w:t>
            </w:r>
            <w:proofErr w:type="spellStart"/>
            <w:r>
              <w:rPr>
                <w:b/>
                <w:bCs/>
                <w:color w:val="0070C0"/>
              </w:rPr>
              <w:t>majot</w:t>
            </w:r>
            <w:proofErr w:type="spellEnd"/>
            <w:r>
              <w:rPr>
                <w:b/>
                <w:bCs/>
                <w:color w:val="0070C0"/>
              </w:rPr>
              <w:t xml:space="preserve"> plate Tectonics</w:t>
            </w:r>
            <w:r w:rsidRPr="005B30DB">
              <w:rPr>
                <w:b/>
                <w:bCs/>
                <w:color w:val="0070C0"/>
              </w:rPr>
              <w:t xml:space="preserve"> and </w:t>
            </w:r>
            <w:r>
              <w:rPr>
                <w:b/>
                <w:bCs/>
                <w:color w:val="0070C0"/>
              </w:rPr>
              <w:t>its features</w:t>
            </w:r>
            <w:r w:rsidRPr="005B30DB">
              <w:rPr>
                <w:b/>
                <w:bCs/>
                <w:color w:val="0070C0"/>
              </w:rPr>
              <w:t xml:space="preserve"> </w:t>
            </w:r>
            <w:r>
              <w:rPr>
                <w:b/>
                <w:bCs/>
                <w:color w:val="0070C0"/>
              </w:rPr>
              <w:t xml:space="preserve">evolution and creation </w:t>
            </w:r>
            <w:r w:rsidRPr="005B30DB">
              <w:rPr>
                <w:b/>
                <w:bCs/>
                <w:color w:val="0070C0"/>
              </w:rPr>
              <w:t>processes.</w:t>
            </w:r>
          </w:p>
        </w:tc>
        <w:tc>
          <w:tcPr>
            <w:tcW w:w="1221" w:type="pct"/>
          </w:tcPr>
          <w:p w14:paraId="2EE0D3B6" w14:textId="10358E45" w:rsidR="00A15E59" w:rsidRPr="00A15E59" w:rsidRDefault="00A15E59" w:rsidP="006F2043">
            <w:pPr>
              <w:pStyle w:val="ListParagraph"/>
              <w:numPr>
                <w:ilvl w:val="0"/>
                <w:numId w:val="10"/>
              </w:numPr>
              <w:ind w:left="294"/>
              <w:jc w:val="lowKashida"/>
              <w:rPr>
                <w:rFonts w:asciiTheme="majorBidi" w:hAnsiTheme="majorBidi" w:cstheme="majorBidi"/>
              </w:rPr>
            </w:pPr>
            <w:r w:rsidRPr="00A15E59">
              <w:rPr>
                <w:b/>
                <w:bCs/>
                <w:color w:val="0070C0"/>
              </w:rPr>
              <w:t>Active learning by allowing students to talk, to listen, to read, to write, to lecture discussion by applying problem solving</w:t>
            </w:r>
            <w:r>
              <w:rPr>
                <w:b/>
                <w:bCs/>
                <w:color w:val="0070C0"/>
              </w:rPr>
              <w:t xml:space="preserve"> exercise.</w:t>
            </w:r>
          </w:p>
        </w:tc>
        <w:tc>
          <w:tcPr>
            <w:tcW w:w="1348" w:type="pct"/>
            <w:vMerge w:val="restart"/>
          </w:tcPr>
          <w:p w14:paraId="0D17B2C9" w14:textId="77777777" w:rsidR="00A15E59" w:rsidRPr="0080349E" w:rsidRDefault="00A15E59" w:rsidP="006F2043">
            <w:pPr>
              <w:numPr>
                <w:ilvl w:val="0"/>
                <w:numId w:val="12"/>
              </w:numPr>
              <w:ind w:left="176" w:hanging="284"/>
              <w:jc w:val="both"/>
              <w:rPr>
                <w:b/>
                <w:bCs/>
                <w:color w:val="0070C0"/>
                <w:sz w:val="22"/>
                <w:szCs w:val="22"/>
              </w:rPr>
            </w:pPr>
            <w:r>
              <w:rPr>
                <w:b/>
                <w:bCs/>
                <w:color w:val="0070C0"/>
                <w:sz w:val="22"/>
                <w:szCs w:val="22"/>
              </w:rPr>
              <w:t xml:space="preserve">Observing the students’ </w:t>
            </w:r>
            <w:proofErr w:type="gramStart"/>
            <w:r>
              <w:rPr>
                <w:b/>
                <w:bCs/>
                <w:color w:val="0070C0"/>
                <w:sz w:val="22"/>
                <w:szCs w:val="22"/>
              </w:rPr>
              <w:t>achievement  on</w:t>
            </w:r>
            <w:proofErr w:type="gramEnd"/>
            <w:r>
              <w:rPr>
                <w:b/>
                <w:bCs/>
                <w:color w:val="0070C0"/>
                <w:sz w:val="22"/>
                <w:szCs w:val="22"/>
              </w:rPr>
              <w:t xml:space="preserve"> the course materials </w:t>
            </w:r>
            <w:proofErr w:type="spellStart"/>
            <w:r>
              <w:rPr>
                <w:b/>
                <w:bCs/>
                <w:color w:val="0070C0"/>
                <w:sz w:val="22"/>
                <w:szCs w:val="22"/>
              </w:rPr>
              <w:t>Presenttation</w:t>
            </w:r>
            <w:proofErr w:type="spellEnd"/>
            <w:r>
              <w:rPr>
                <w:b/>
                <w:bCs/>
                <w:color w:val="0070C0"/>
                <w:sz w:val="22"/>
                <w:szCs w:val="22"/>
              </w:rPr>
              <w:t>, and Topic discussion.</w:t>
            </w:r>
          </w:p>
          <w:p w14:paraId="0226CA8A" w14:textId="61329332" w:rsidR="00A15E59" w:rsidRPr="00DE07AD" w:rsidRDefault="00A15E59" w:rsidP="00A15E59">
            <w:pPr>
              <w:jc w:val="lowKashida"/>
              <w:rPr>
                <w:rFonts w:asciiTheme="majorBidi" w:hAnsiTheme="majorBidi" w:cstheme="majorBidi"/>
              </w:rPr>
            </w:pPr>
            <w:r>
              <w:rPr>
                <w:b/>
                <w:bCs/>
                <w:color w:val="0070C0"/>
              </w:rPr>
              <w:t>U</w:t>
            </w:r>
            <w:r w:rsidRPr="005B30DB">
              <w:rPr>
                <w:b/>
                <w:bCs/>
                <w:color w:val="0070C0"/>
              </w:rPr>
              <w:t>sing the exams, homework assignments, presentation small projects, quizzes and Lab’s reports tools are used to assess the required knowledge objectives on the course’s subject.</w:t>
            </w:r>
          </w:p>
        </w:tc>
      </w:tr>
      <w:tr w:rsidR="00A15E59" w:rsidRPr="005D2DDD" w14:paraId="38491CAC" w14:textId="77777777" w:rsidTr="00A80FE5">
        <w:tc>
          <w:tcPr>
            <w:tcW w:w="402" w:type="pct"/>
            <w:tcBorders>
              <w:top w:val="dashSmallGap" w:sz="4" w:space="0" w:color="auto"/>
              <w:bottom w:val="single" w:sz="8" w:space="0" w:color="auto"/>
            </w:tcBorders>
            <w:vAlign w:val="center"/>
          </w:tcPr>
          <w:p w14:paraId="72979C7C" w14:textId="221DF280" w:rsidR="00A15E59" w:rsidRPr="00DE07AD" w:rsidRDefault="00A15E59" w:rsidP="00A15E59">
            <w:pPr>
              <w:rPr>
                <w:rFonts w:asciiTheme="majorBidi" w:hAnsiTheme="majorBidi" w:cstheme="majorBidi"/>
              </w:rPr>
            </w:pPr>
            <w:r>
              <w:rPr>
                <w:rFonts w:asciiTheme="majorBidi" w:hAnsiTheme="majorBidi" w:cstheme="majorBidi"/>
              </w:rPr>
              <w:t>1.3</w:t>
            </w:r>
          </w:p>
        </w:tc>
        <w:tc>
          <w:tcPr>
            <w:tcW w:w="2029" w:type="pct"/>
          </w:tcPr>
          <w:p w14:paraId="3D5B2D8B" w14:textId="597C15BB" w:rsidR="00A15E59" w:rsidRPr="00DE07AD" w:rsidRDefault="00A15E59" w:rsidP="00A15E59">
            <w:pPr>
              <w:jc w:val="lowKashida"/>
              <w:rPr>
                <w:rFonts w:asciiTheme="majorBidi" w:hAnsiTheme="majorBidi" w:cstheme="majorBidi"/>
              </w:rPr>
            </w:pPr>
            <w:r w:rsidRPr="005B30DB">
              <w:rPr>
                <w:b/>
                <w:bCs/>
                <w:color w:val="0070C0"/>
              </w:rPr>
              <w:t>Stating, writing</w:t>
            </w:r>
            <w:r>
              <w:rPr>
                <w:b/>
                <w:bCs/>
                <w:color w:val="0070C0"/>
              </w:rPr>
              <w:t>, recall, and memorized the principal of geological features</w:t>
            </w:r>
            <w:r w:rsidRPr="005B30DB">
              <w:rPr>
                <w:b/>
                <w:bCs/>
                <w:color w:val="0070C0"/>
              </w:rPr>
              <w:t xml:space="preserve">, </w:t>
            </w:r>
            <w:r>
              <w:rPr>
                <w:b/>
                <w:bCs/>
                <w:color w:val="0070C0"/>
              </w:rPr>
              <w:t xml:space="preserve">microplate </w:t>
            </w:r>
            <w:r w:rsidRPr="005B30DB">
              <w:rPr>
                <w:b/>
                <w:bCs/>
                <w:color w:val="0070C0"/>
              </w:rPr>
              <w:t>tectonics</w:t>
            </w:r>
            <w:r>
              <w:rPr>
                <w:b/>
                <w:bCs/>
                <w:color w:val="0070C0"/>
              </w:rPr>
              <w:t xml:space="preserve"> processes and evolution</w:t>
            </w:r>
            <w:r w:rsidRPr="005B30DB">
              <w:rPr>
                <w:b/>
                <w:bCs/>
                <w:color w:val="0070C0"/>
              </w:rPr>
              <w:t>, structures,</w:t>
            </w:r>
            <w:r>
              <w:rPr>
                <w:b/>
                <w:bCs/>
                <w:color w:val="0070C0"/>
              </w:rPr>
              <w:t xml:space="preserve"> forming and development of various </w:t>
            </w:r>
            <w:r w:rsidRPr="005B30DB">
              <w:rPr>
                <w:b/>
                <w:bCs/>
                <w:color w:val="0070C0"/>
              </w:rPr>
              <w:t xml:space="preserve">rocks types </w:t>
            </w:r>
            <w:proofErr w:type="spellStart"/>
            <w:r>
              <w:rPr>
                <w:b/>
                <w:bCs/>
                <w:color w:val="0070C0"/>
              </w:rPr>
              <w:t>setted</w:t>
            </w:r>
            <w:proofErr w:type="spellEnd"/>
            <w:r>
              <w:rPr>
                <w:b/>
                <w:bCs/>
                <w:color w:val="0070C0"/>
              </w:rPr>
              <w:t xml:space="preserve"> in the </w:t>
            </w:r>
            <w:r w:rsidRPr="005B30DB">
              <w:rPr>
                <w:b/>
                <w:bCs/>
                <w:color w:val="0070C0"/>
              </w:rPr>
              <w:t>terranes</w:t>
            </w:r>
            <w:r>
              <w:rPr>
                <w:b/>
                <w:bCs/>
                <w:color w:val="0070C0"/>
              </w:rPr>
              <w:t xml:space="preserve"> (overriding plate) geology within each terranes initiated within the </w:t>
            </w:r>
            <w:r w:rsidRPr="005B30DB">
              <w:rPr>
                <w:b/>
                <w:bCs/>
                <w:color w:val="0070C0"/>
              </w:rPr>
              <w:t>AS.</w:t>
            </w:r>
          </w:p>
        </w:tc>
        <w:tc>
          <w:tcPr>
            <w:tcW w:w="1221" w:type="pct"/>
          </w:tcPr>
          <w:p w14:paraId="085A9D9D" w14:textId="77777777" w:rsidR="00A15E59" w:rsidRDefault="00A15E59" w:rsidP="006F2043">
            <w:pPr>
              <w:numPr>
                <w:ilvl w:val="0"/>
                <w:numId w:val="11"/>
              </w:numPr>
              <w:ind w:left="256"/>
              <w:rPr>
                <w:b/>
                <w:bCs/>
                <w:color w:val="0070C0"/>
              </w:rPr>
            </w:pPr>
            <w:r w:rsidRPr="00F95591">
              <w:rPr>
                <w:b/>
                <w:bCs/>
                <w:i/>
                <w:iCs/>
                <w:color w:val="0070C0"/>
              </w:rPr>
              <w:t xml:space="preserve">Cooperative Learning is a systematic educational strategy that encourages small </w:t>
            </w:r>
            <w:proofErr w:type="gramStart"/>
            <w:r>
              <w:rPr>
                <w:b/>
                <w:bCs/>
                <w:i/>
                <w:iCs/>
                <w:color w:val="0070C0"/>
              </w:rPr>
              <w:t>students</w:t>
            </w:r>
            <w:proofErr w:type="gramEnd"/>
            <w:r>
              <w:rPr>
                <w:b/>
                <w:bCs/>
                <w:i/>
                <w:iCs/>
                <w:color w:val="0070C0"/>
              </w:rPr>
              <w:t xml:space="preserve"> </w:t>
            </w:r>
            <w:r w:rsidRPr="00F95591">
              <w:rPr>
                <w:b/>
                <w:bCs/>
                <w:i/>
                <w:iCs/>
                <w:color w:val="0070C0"/>
              </w:rPr>
              <w:t xml:space="preserve">groups </w:t>
            </w:r>
            <w:r>
              <w:rPr>
                <w:b/>
                <w:bCs/>
                <w:i/>
                <w:iCs/>
                <w:color w:val="0070C0"/>
              </w:rPr>
              <w:t>discussion</w:t>
            </w:r>
            <w:r w:rsidRPr="00F95591">
              <w:rPr>
                <w:b/>
                <w:bCs/>
                <w:i/>
                <w:iCs/>
                <w:color w:val="0070C0"/>
              </w:rPr>
              <w:t xml:space="preserve"> to work together for the achievement </w:t>
            </w:r>
            <w:r w:rsidRPr="00F95591">
              <w:rPr>
                <w:b/>
                <w:bCs/>
                <w:i/>
                <w:iCs/>
                <w:color w:val="0070C0"/>
              </w:rPr>
              <w:lastRenderedPageBreak/>
              <w:t>of a common goal.</w:t>
            </w:r>
          </w:p>
          <w:p w14:paraId="175D4FCD" w14:textId="77777777" w:rsidR="00A15E59" w:rsidRPr="005B30DB" w:rsidRDefault="00A15E59" w:rsidP="006F2043">
            <w:pPr>
              <w:numPr>
                <w:ilvl w:val="0"/>
                <w:numId w:val="11"/>
              </w:numPr>
              <w:ind w:left="256"/>
              <w:rPr>
                <w:b/>
                <w:bCs/>
                <w:i/>
                <w:iCs/>
                <w:color w:val="0070C0"/>
              </w:rPr>
            </w:pPr>
            <w:r w:rsidRPr="00EB0136">
              <w:rPr>
                <w:b/>
                <w:bCs/>
                <w:i/>
                <w:iCs/>
              </w:rPr>
              <w:t xml:space="preserve"> </w:t>
            </w:r>
            <w:r w:rsidRPr="005B30DB">
              <w:rPr>
                <w:b/>
                <w:bCs/>
                <w:i/>
                <w:iCs/>
                <w:color w:val="0070C0"/>
              </w:rPr>
              <w:t xml:space="preserve">Integrating technology is sustaining  course curriculum by  proving a valuable knowledge for enhancing and extending the learning experience via mail to be a useful way to support student </w:t>
            </w:r>
          </w:p>
          <w:p w14:paraId="6DEF07EF" w14:textId="71CB350D" w:rsidR="00A15E59" w:rsidRPr="00DE07AD" w:rsidRDefault="00A15E59" w:rsidP="00A15E59">
            <w:pPr>
              <w:jc w:val="lowKashida"/>
              <w:rPr>
                <w:rFonts w:asciiTheme="majorBidi" w:hAnsiTheme="majorBidi" w:cstheme="majorBidi"/>
              </w:rPr>
            </w:pPr>
            <w:r w:rsidRPr="005B30DB">
              <w:rPr>
                <w:b/>
                <w:bCs/>
                <w:color w:val="0070C0"/>
              </w:rPr>
              <w:t>Laboratory efforts and works.</w:t>
            </w:r>
          </w:p>
        </w:tc>
        <w:tc>
          <w:tcPr>
            <w:tcW w:w="1348" w:type="pct"/>
            <w:vMerge/>
          </w:tcPr>
          <w:p w14:paraId="06103EE2" w14:textId="77777777" w:rsidR="00A15E59" w:rsidRPr="00DE07AD" w:rsidRDefault="00A15E59" w:rsidP="00A15E59">
            <w:pPr>
              <w:jc w:val="lowKashida"/>
              <w:rPr>
                <w:rFonts w:asciiTheme="majorBidi" w:hAnsiTheme="majorBidi" w:cstheme="majorBidi"/>
              </w:rPr>
            </w:pPr>
          </w:p>
        </w:tc>
      </w:tr>
      <w:tr w:rsidR="00A15E59" w:rsidRPr="005D2DDD" w14:paraId="49479F47"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67DDD1A4" w14:textId="77777777" w:rsidR="00A15E59" w:rsidRPr="005D2DDD" w:rsidRDefault="00A15E59" w:rsidP="00A15E59">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98" w:type="pct"/>
            <w:gridSpan w:val="3"/>
            <w:tcBorders>
              <w:top w:val="single" w:sz="8" w:space="0" w:color="auto"/>
              <w:bottom w:val="single" w:sz="4" w:space="0" w:color="auto"/>
            </w:tcBorders>
            <w:shd w:val="clear" w:color="auto" w:fill="EAF1DD" w:themeFill="accent3" w:themeFillTint="33"/>
            <w:vAlign w:val="center"/>
          </w:tcPr>
          <w:p w14:paraId="43C074A4" w14:textId="56BFCB73" w:rsidR="00A15E59" w:rsidRPr="009C77F0" w:rsidRDefault="00A15E59" w:rsidP="00A15E59">
            <w:pPr>
              <w:rPr>
                <w:b/>
                <w:bCs/>
              </w:rPr>
            </w:pPr>
            <w:r w:rsidRPr="009C77F0">
              <w:rPr>
                <w:b/>
                <w:bCs/>
              </w:rPr>
              <w:t>Skills</w:t>
            </w:r>
          </w:p>
        </w:tc>
      </w:tr>
      <w:tr w:rsidR="007A2DBD" w:rsidRPr="005D2DDD" w14:paraId="170B62B4" w14:textId="77777777" w:rsidTr="001E6BFD">
        <w:tc>
          <w:tcPr>
            <w:tcW w:w="402" w:type="pct"/>
            <w:tcBorders>
              <w:top w:val="single" w:sz="4" w:space="0" w:color="auto"/>
              <w:bottom w:val="dashSmallGap" w:sz="4" w:space="0" w:color="auto"/>
            </w:tcBorders>
            <w:vAlign w:val="center"/>
          </w:tcPr>
          <w:p w14:paraId="5BB64F9E" w14:textId="77777777" w:rsidR="007A2DBD" w:rsidRPr="00DE07AD" w:rsidRDefault="007A2DBD" w:rsidP="007A2DBD">
            <w:pPr>
              <w:jc w:val="center"/>
              <w:rPr>
                <w:rFonts w:asciiTheme="majorBidi" w:hAnsiTheme="majorBidi" w:cstheme="majorBidi"/>
              </w:rPr>
            </w:pPr>
            <w:r w:rsidRPr="00DE07AD">
              <w:rPr>
                <w:rFonts w:asciiTheme="majorBidi" w:hAnsiTheme="majorBidi" w:cstheme="majorBidi"/>
              </w:rPr>
              <w:t>2.1</w:t>
            </w:r>
          </w:p>
        </w:tc>
        <w:tc>
          <w:tcPr>
            <w:tcW w:w="2029" w:type="pct"/>
          </w:tcPr>
          <w:p w14:paraId="7C193EA8" w14:textId="03FDE114" w:rsidR="007A2DBD" w:rsidRPr="00DE07AD" w:rsidRDefault="007A2DBD" w:rsidP="007A2DBD">
            <w:pPr>
              <w:jc w:val="lowKashida"/>
              <w:rPr>
                <w:rFonts w:asciiTheme="majorBidi" w:hAnsiTheme="majorBidi" w:cstheme="majorBidi"/>
              </w:rPr>
            </w:pPr>
            <w:r w:rsidRPr="005B30DB">
              <w:rPr>
                <w:b/>
                <w:bCs/>
                <w:color w:val="0070C0"/>
              </w:rPr>
              <w:t>Discussing</w:t>
            </w:r>
            <w:r>
              <w:rPr>
                <w:b/>
                <w:bCs/>
                <w:color w:val="0070C0"/>
              </w:rPr>
              <w:t xml:space="preserve"> how to present</w:t>
            </w:r>
            <w:r w:rsidRPr="005B30DB">
              <w:rPr>
                <w:b/>
                <w:bCs/>
                <w:color w:val="0070C0"/>
              </w:rPr>
              <w:t xml:space="preserve"> the evolution and processing of the volcanic island arc and volcanic arc </w:t>
            </w:r>
            <w:proofErr w:type="spellStart"/>
            <w:r w:rsidRPr="005B30DB">
              <w:rPr>
                <w:b/>
                <w:bCs/>
                <w:color w:val="0070C0"/>
              </w:rPr>
              <w:t>plutonism</w:t>
            </w:r>
            <w:proofErr w:type="spellEnd"/>
            <w:r w:rsidRPr="005B30DB">
              <w:rPr>
                <w:b/>
                <w:bCs/>
                <w:color w:val="0070C0"/>
              </w:rPr>
              <w:t xml:space="preserve"> and volcanism informing AS</w:t>
            </w:r>
            <w:r>
              <w:rPr>
                <w:b/>
                <w:bCs/>
                <w:color w:val="0070C0"/>
              </w:rPr>
              <w:t xml:space="preserve"> rocks </w:t>
            </w:r>
            <w:r w:rsidRPr="005B30DB">
              <w:rPr>
                <w:b/>
                <w:bCs/>
                <w:color w:val="0070C0"/>
              </w:rPr>
              <w:t>relat</w:t>
            </w:r>
            <w:r>
              <w:rPr>
                <w:b/>
                <w:bCs/>
                <w:color w:val="0070C0"/>
              </w:rPr>
              <w:t>ed to</w:t>
            </w:r>
            <w:r w:rsidRPr="005B30DB">
              <w:rPr>
                <w:b/>
                <w:bCs/>
                <w:color w:val="0070C0"/>
              </w:rPr>
              <w:t xml:space="preserve"> its </w:t>
            </w:r>
            <w:proofErr w:type="spellStart"/>
            <w:r w:rsidRPr="005B30DB">
              <w:rPr>
                <w:b/>
                <w:bCs/>
                <w:color w:val="0070C0"/>
              </w:rPr>
              <w:t>petrogenesis</w:t>
            </w:r>
            <w:proofErr w:type="spellEnd"/>
            <w:r w:rsidRPr="005B30DB">
              <w:rPr>
                <w:b/>
                <w:bCs/>
                <w:color w:val="0070C0"/>
              </w:rPr>
              <w:t>.</w:t>
            </w:r>
          </w:p>
        </w:tc>
        <w:tc>
          <w:tcPr>
            <w:tcW w:w="1221" w:type="pct"/>
          </w:tcPr>
          <w:p w14:paraId="3DB064BA" w14:textId="77777777" w:rsidR="007A2DBD" w:rsidRDefault="007A2DBD" w:rsidP="006F2043">
            <w:pPr>
              <w:numPr>
                <w:ilvl w:val="0"/>
                <w:numId w:val="13"/>
              </w:numPr>
              <w:ind w:left="393"/>
              <w:rPr>
                <w:b/>
                <w:bCs/>
                <w:color w:val="0070C0"/>
              </w:rPr>
            </w:pPr>
            <w:r w:rsidRPr="005B30DB">
              <w:rPr>
                <w:b/>
                <w:bCs/>
                <w:color w:val="0070C0"/>
              </w:rPr>
              <w:t>Lectures and homework assignments were followed by a several illustrations;</w:t>
            </w:r>
          </w:p>
          <w:p w14:paraId="331510B5" w14:textId="77777777" w:rsidR="007A2DBD" w:rsidRPr="005B30DB" w:rsidRDefault="007A2DBD" w:rsidP="006F2043">
            <w:pPr>
              <w:numPr>
                <w:ilvl w:val="0"/>
                <w:numId w:val="13"/>
              </w:numPr>
              <w:ind w:left="393"/>
              <w:rPr>
                <w:b/>
                <w:bCs/>
                <w:color w:val="0070C0"/>
              </w:rPr>
            </w:pPr>
            <w:r w:rsidRPr="00EE6C0B">
              <w:rPr>
                <w:b/>
                <w:bCs/>
                <w:color w:val="0070C0"/>
              </w:rPr>
              <w:t>Student’s enhancing skill in monitoring and demonstrating knowledge of the course in their life</w:t>
            </w:r>
            <w:proofErr w:type="gramStart"/>
            <w:r w:rsidRPr="00EE6C0B">
              <w:rPr>
                <w:b/>
                <w:bCs/>
                <w:color w:val="0070C0"/>
              </w:rPr>
              <w:t>.</w:t>
            </w:r>
            <w:r w:rsidRPr="005B30DB">
              <w:rPr>
                <w:b/>
                <w:bCs/>
                <w:color w:val="0070C0"/>
              </w:rPr>
              <w:t>.</w:t>
            </w:r>
            <w:proofErr w:type="gramEnd"/>
          </w:p>
          <w:p w14:paraId="4A2EC120" w14:textId="77777777" w:rsidR="007A2DBD" w:rsidRPr="001065E1" w:rsidRDefault="007A2DBD" w:rsidP="006F2043">
            <w:pPr>
              <w:numPr>
                <w:ilvl w:val="0"/>
                <w:numId w:val="13"/>
              </w:numPr>
              <w:ind w:left="393"/>
              <w:rPr>
                <w:sz w:val="22"/>
                <w:szCs w:val="22"/>
              </w:rPr>
            </w:pPr>
            <w:r w:rsidRPr="005B30DB">
              <w:rPr>
                <w:b/>
                <w:bCs/>
                <w:color w:val="0070C0"/>
              </w:rPr>
              <w:t>Participating students’ in class and laboratory discussions via questioning and answering different courses’ topics.</w:t>
            </w:r>
            <w:r w:rsidRPr="004E0312">
              <w:t xml:space="preserve">  </w:t>
            </w:r>
          </w:p>
          <w:p w14:paraId="6F85A033" w14:textId="7EB3CC80" w:rsidR="007A2DBD" w:rsidRPr="00DE07AD" w:rsidRDefault="007A2DBD" w:rsidP="007A2DBD">
            <w:pPr>
              <w:jc w:val="lowKashida"/>
              <w:rPr>
                <w:rFonts w:asciiTheme="majorBidi" w:hAnsiTheme="majorBidi" w:cstheme="majorBidi"/>
              </w:rPr>
            </w:pPr>
            <w:r>
              <w:rPr>
                <w:rFonts w:ascii="Verdana" w:hAnsi="Verdana"/>
                <w:color w:val="000000"/>
                <w:sz w:val="21"/>
                <w:szCs w:val="21"/>
              </w:rPr>
              <w:t xml:space="preserve">visualization, association, reminders, using clues in reading comprehension, let students working in groups, they can compare and </w:t>
            </w:r>
            <w:r>
              <w:rPr>
                <w:rFonts w:ascii="Verdana" w:hAnsi="Verdana"/>
                <w:color w:val="000000"/>
                <w:sz w:val="21"/>
                <w:szCs w:val="21"/>
              </w:rPr>
              <w:lastRenderedPageBreak/>
              <w:t>discuss their ideas, as they go</w:t>
            </w:r>
            <w:r w:rsidRPr="004E0312">
              <w:t xml:space="preserve"> </w:t>
            </w:r>
          </w:p>
        </w:tc>
        <w:tc>
          <w:tcPr>
            <w:tcW w:w="1348" w:type="pct"/>
          </w:tcPr>
          <w:p w14:paraId="52B94F92" w14:textId="77777777" w:rsidR="007A2DBD" w:rsidRPr="00EE6C0B" w:rsidRDefault="007A2DBD" w:rsidP="006F2043">
            <w:pPr>
              <w:numPr>
                <w:ilvl w:val="0"/>
                <w:numId w:val="3"/>
              </w:numPr>
              <w:ind w:left="346"/>
              <w:jc w:val="both"/>
              <w:rPr>
                <w:b/>
                <w:bCs/>
                <w:color w:val="0070C0"/>
                <w:sz w:val="20"/>
                <w:szCs w:val="20"/>
              </w:rPr>
            </w:pPr>
            <w:r w:rsidRPr="00EE6C0B">
              <w:rPr>
                <w:b/>
                <w:bCs/>
                <w:color w:val="0070C0"/>
                <w:sz w:val="20"/>
                <w:szCs w:val="20"/>
              </w:rPr>
              <w:lastRenderedPageBreak/>
              <w:t>Preliminary qualifying examination.</w:t>
            </w:r>
          </w:p>
          <w:p w14:paraId="2A2E84A8" w14:textId="77777777" w:rsidR="007A2DBD" w:rsidRPr="00BE4FF2" w:rsidRDefault="007A2DBD" w:rsidP="006F2043">
            <w:pPr>
              <w:numPr>
                <w:ilvl w:val="0"/>
                <w:numId w:val="3"/>
              </w:numPr>
              <w:ind w:left="346"/>
              <w:jc w:val="both"/>
              <w:rPr>
                <w:rFonts w:asciiTheme="majorBidi" w:hAnsiTheme="majorBidi" w:cstheme="majorBidi"/>
              </w:rPr>
            </w:pPr>
            <w:r w:rsidRPr="00EE6C0B">
              <w:rPr>
                <w:b/>
                <w:bCs/>
                <w:color w:val="0070C0"/>
                <w:sz w:val="20"/>
                <w:szCs w:val="20"/>
              </w:rPr>
              <w:t xml:space="preserve">Pertain to the student’s research emphasis. </w:t>
            </w:r>
          </w:p>
          <w:p w14:paraId="55A3FB18" w14:textId="77777777" w:rsidR="007A2DBD" w:rsidRPr="00DE07AD" w:rsidRDefault="007A2DBD" w:rsidP="006F2043">
            <w:pPr>
              <w:numPr>
                <w:ilvl w:val="0"/>
                <w:numId w:val="3"/>
              </w:numPr>
              <w:ind w:left="346"/>
              <w:jc w:val="both"/>
              <w:rPr>
                <w:rFonts w:asciiTheme="majorBidi" w:hAnsiTheme="majorBidi" w:cstheme="majorBidi"/>
              </w:rPr>
            </w:pPr>
            <w:r w:rsidRPr="00EE6C0B">
              <w:rPr>
                <w:b/>
                <w:bCs/>
                <w:color w:val="0070C0"/>
                <w:sz w:val="20"/>
                <w:szCs w:val="20"/>
              </w:rPr>
              <w:t>Oral and presenting presentation of research for qualifying gathering time within the semester.</w:t>
            </w:r>
          </w:p>
          <w:p w14:paraId="0EE4AE4D" w14:textId="77777777" w:rsidR="007A2DBD" w:rsidRPr="00EE6C0B" w:rsidRDefault="007A2DBD" w:rsidP="006F2043">
            <w:pPr>
              <w:numPr>
                <w:ilvl w:val="0"/>
                <w:numId w:val="3"/>
              </w:numPr>
              <w:ind w:left="204" w:hanging="204"/>
              <w:jc w:val="both"/>
              <w:rPr>
                <w:b/>
                <w:bCs/>
                <w:color w:val="0070C0"/>
                <w:sz w:val="22"/>
                <w:szCs w:val="22"/>
              </w:rPr>
            </w:pPr>
            <w:r w:rsidRPr="00EE6C0B">
              <w:rPr>
                <w:b/>
                <w:bCs/>
                <w:color w:val="0070C0"/>
                <w:sz w:val="22"/>
                <w:szCs w:val="22"/>
              </w:rPr>
              <w:t>Through lectures, class exercise, homework assignments</w:t>
            </w:r>
            <w:r>
              <w:rPr>
                <w:b/>
                <w:bCs/>
                <w:color w:val="0070C0"/>
                <w:sz w:val="22"/>
                <w:szCs w:val="22"/>
              </w:rPr>
              <w:t xml:space="preserve">, library’s research, writing an assignments </w:t>
            </w:r>
            <w:proofErr w:type="gramStart"/>
            <w:r w:rsidRPr="00EE6C0B">
              <w:rPr>
                <w:b/>
                <w:bCs/>
                <w:color w:val="0070C0"/>
                <w:sz w:val="22"/>
                <w:szCs w:val="22"/>
              </w:rPr>
              <w:t xml:space="preserve">and </w:t>
            </w:r>
            <w:r>
              <w:rPr>
                <w:b/>
                <w:bCs/>
                <w:color w:val="0070C0"/>
                <w:sz w:val="22"/>
                <w:szCs w:val="22"/>
              </w:rPr>
              <w:t xml:space="preserve"> carrying</w:t>
            </w:r>
            <w:proofErr w:type="gramEnd"/>
            <w:r>
              <w:rPr>
                <w:b/>
                <w:bCs/>
                <w:color w:val="0070C0"/>
                <w:sz w:val="22"/>
                <w:szCs w:val="22"/>
              </w:rPr>
              <w:t xml:space="preserve"> small </w:t>
            </w:r>
            <w:r w:rsidRPr="00EE6C0B">
              <w:rPr>
                <w:b/>
                <w:bCs/>
                <w:color w:val="0070C0"/>
                <w:sz w:val="22"/>
                <w:szCs w:val="22"/>
              </w:rPr>
              <w:t>projects.</w:t>
            </w:r>
          </w:p>
          <w:p w14:paraId="75FF66A2" w14:textId="77777777" w:rsidR="007A2DBD" w:rsidRPr="00EE6C0B" w:rsidRDefault="007A2DBD" w:rsidP="006F2043">
            <w:pPr>
              <w:numPr>
                <w:ilvl w:val="0"/>
                <w:numId w:val="3"/>
              </w:numPr>
              <w:ind w:left="204" w:hanging="204"/>
              <w:jc w:val="both"/>
              <w:rPr>
                <w:b/>
                <w:bCs/>
                <w:color w:val="0070C0"/>
                <w:sz w:val="22"/>
                <w:szCs w:val="22"/>
              </w:rPr>
            </w:pPr>
            <w:r w:rsidRPr="00EE6C0B">
              <w:rPr>
                <w:b/>
                <w:bCs/>
                <w:color w:val="0070C0"/>
                <w:sz w:val="22"/>
                <w:szCs w:val="22"/>
              </w:rPr>
              <w:t>Through implementing group work techniques.</w:t>
            </w:r>
          </w:p>
          <w:p w14:paraId="745FB764" w14:textId="62114A90" w:rsidR="007A2DBD" w:rsidRPr="00DE07AD" w:rsidRDefault="007A2DBD" w:rsidP="006F2043">
            <w:pPr>
              <w:numPr>
                <w:ilvl w:val="0"/>
                <w:numId w:val="3"/>
              </w:numPr>
              <w:ind w:left="346"/>
              <w:jc w:val="both"/>
              <w:rPr>
                <w:rFonts w:asciiTheme="majorBidi" w:hAnsiTheme="majorBidi" w:cstheme="majorBidi"/>
              </w:rPr>
            </w:pPr>
            <w:r w:rsidRPr="00EE6C0B">
              <w:rPr>
                <w:b/>
                <w:bCs/>
                <w:color w:val="0070C0"/>
                <w:sz w:val="22"/>
                <w:szCs w:val="22"/>
              </w:rPr>
              <w:t>Practical work</w:t>
            </w:r>
          </w:p>
        </w:tc>
      </w:tr>
      <w:tr w:rsidR="007A2DBD" w:rsidRPr="005D2DDD" w14:paraId="4CC88D3C" w14:textId="77777777" w:rsidTr="001E6BFD">
        <w:tc>
          <w:tcPr>
            <w:tcW w:w="402" w:type="pct"/>
            <w:tcBorders>
              <w:top w:val="dashSmallGap" w:sz="4" w:space="0" w:color="auto"/>
              <w:bottom w:val="dashSmallGap" w:sz="4" w:space="0" w:color="auto"/>
            </w:tcBorders>
            <w:vAlign w:val="center"/>
          </w:tcPr>
          <w:p w14:paraId="2AD6521B" w14:textId="77777777" w:rsidR="007A2DBD" w:rsidRPr="00DE07AD" w:rsidRDefault="007A2DBD" w:rsidP="007A2DBD">
            <w:pPr>
              <w:jc w:val="center"/>
              <w:rPr>
                <w:rFonts w:asciiTheme="majorBidi" w:hAnsiTheme="majorBidi" w:cstheme="majorBidi"/>
              </w:rPr>
            </w:pPr>
            <w:r w:rsidRPr="00DE07AD">
              <w:rPr>
                <w:rFonts w:asciiTheme="majorBidi" w:hAnsiTheme="majorBidi" w:cstheme="majorBidi"/>
              </w:rPr>
              <w:t>2.2</w:t>
            </w:r>
          </w:p>
        </w:tc>
        <w:tc>
          <w:tcPr>
            <w:tcW w:w="2029" w:type="pct"/>
          </w:tcPr>
          <w:p w14:paraId="7B18B0EB" w14:textId="4C665DF0" w:rsidR="007A2DBD" w:rsidRPr="00DE07AD" w:rsidRDefault="007A2DBD" w:rsidP="007A2DBD">
            <w:pPr>
              <w:jc w:val="lowKashida"/>
              <w:rPr>
                <w:rFonts w:asciiTheme="majorBidi" w:hAnsiTheme="majorBidi" w:cstheme="majorBidi"/>
              </w:rPr>
            </w:pPr>
            <w:r>
              <w:rPr>
                <w:b/>
                <w:bCs/>
                <w:color w:val="0070C0"/>
              </w:rPr>
              <w:t xml:space="preserve">Explain and </w:t>
            </w:r>
            <w:r w:rsidRPr="005B30DB">
              <w:rPr>
                <w:b/>
                <w:bCs/>
                <w:color w:val="0070C0"/>
              </w:rPr>
              <w:t>interpreting ,subdividing  and</w:t>
            </w:r>
            <w:r>
              <w:rPr>
                <w:b/>
                <w:bCs/>
                <w:color w:val="0070C0"/>
              </w:rPr>
              <w:t xml:space="preserve"> to learn how to</w:t>
            </w:r>
            <w:r w:rsidRPr="005B30DB">
              <w:rPr>
                <w:b/>
                <w:bCs/>
                <w:color w:val="0070C0"/>
              </w:rPr>
              <w:t xml:space="preserve"> </w:t>
            </w:r>
            <w:r>
              <w:rPr>
                <w:b/>
                <w:bCs/>
                <w:color w:val="0070C0"/>
              </w:rPr>
              <w:t>pre-</w:t>
            </w:r>
            <w:proofErr w:type="spellStart"/>
            <w:r>
              <w:rPr>
                <w:b/>
                <w:bCs/>
                <w:color w:val="0070C0"/>
              </w:rPr>
              <w:t>setted</w:t>
            </w:r>
            <w:proofErr w:type="spellEnd"/>
            <w:r>
              <w:rPr>
                <w:b/>
                <w:bCs/>
                <w:color w:val="0070C0"/>
              </w:rPr>
              <w:t xml:space="preserve"> and to collect data to differentiate, to compare among  different</w:t>
            </w:r>
            <w:r w:rsidRPr="005B30DB">
              <w:rPr>
                <w:b/>
                <w:bCs/>
                <w:color w:val="0070C0"/>
              </w:rPr>
              <w:t xml:space="preserve"> </w:t>
            </w:r>
            <w:r>
              <w:rPr>
                <w:b/>
                <w:bCs/>
                <w:color w:val="0070C0"/>
              </w:rPr>
              <w:t xml:space="preserve">magma and rocks types related to </w:t>
            </w:r>
            <w:r w:rsidRPr="005B30DB">
              <w:rPr>
                <w:b/>
                <w:bCs/>
                <w:color w:val="0070C0"/>
              </w:rPr>
              <w:t xml:space="preserve">Geological, structural, and geochronology of </w:t>
            </w:r>
            <w:r>
              <w:rPr>
                <w:b/>
                <w:bCs/>
                <w:color w:val="0070C0"/>
              </w:rPr>
              <w:t xml:space="preserve">ANS or </w:t>
            </w:r>
            <w:r w:rsidRPr="005B30DB">
              <w:rPr>
                <w:b/>
                <w:bCs/>
                <w:color w:val="0070C0"/>
              </w:rPr>
              <w:t xml:space="preserve"> AS’s </w:t>
            </w:r>
            <w:r>
              <w:rPr>
                <w:b/>
                <w:bCs/>
                <w:color w:val="0070C0"/>
              </w:rPr>
              <w:t xml:space="preserve">tectonostratigraphic terranes and its  sutures zones, </w:t>
            </w:r>
            <w:r w:rsidRPr="005B30DB">
              <w:rPr>
                <w:b/>
                <w:bCs/>
                <w:color w:val="0070C0"/>
              </w:rPr>
              <w:t xml:space="preserve">along </w:t>
            </w:r>
            <w:r>
              <w:rPr>
                <w:b/>
                <w:bCs/>
                <w:color w:val="0070C0"/>
              </w:rPr>
              <w:t>with evolution the AS’s microplate tectonics</w:t>
            </w:r>
            <w:r w:rsidRPr="005B30DB">
              <w:rPr>
                <w:b/>
                <w:bCs/>
                <w:color w:val="0070C0"/>
              </w:rPr>
              <w:t xml:space="preserve"> </w:t>
            </w:r>
          </w:p>
        </w:tc>
        <w:tc>
          <w:tcPr>
            <w:tcW w:w="1221" w:type="pct"/>
          </w:tcPr>
          <w:p w14:paraId="7D4822C6" w14:textId="1FF018A3" w:rsidR="007A2DBD" w:rsidRPr="00DE07AD" w:rsidRDefault="007A2DBD" w:rsidP="007A2DBD">
            <w:pPr>
              <w:jc w:val="lowKashida"/>
              <w:rPr>
                <w:rFonts w:asciiTheme="majorBidi" w:hAnsiTheme="majorBidi" w:cstheme="majorBidi"/>
              </w:rPr>
            </w:pPr>
          </w:p>
        </w:tc>
        <w:tc>
          <w:tcPr>
            <w:tcW w:w="1348" w:type="pct"/>
          </w:tcPr>
          <w:p w14:paraId="536B0C6D" w14:textId="35F1FFD3" w:rsidR="007A2DBD" w:rsidRPr="00DE07AD" w:rsidRDefault="007A2DBD" w:rsidP="006F2043">
            <w:pPr>
              <w:numPr>
                <w:ilvl w:val="0"/>
                <w:numId w:val="3"/>
              </w:numPr>
              <w:ind w:left="204" w:hanging="204"/>
              <w:jc w:val="both"/>
              <w:rPr>
                <w:rFonts w:asciiTheme="majorBidi" w:hAnsiTheme="majorBidi" w:cstheme="majorBidi"/>
              </w:rPr>
            </w:pPr>
          </w:p>
        </w:tc>
      </w:tr>
      <w:tr w:rsidR="007A2DBD" w:rsidRPr="005D2DDD" w14:paraId="39219186" w14:textId="77777777" w:rsidTr="0071196C">
        <w:tc>
          <w:tcPr>
            <w:tcW w:w="402" w:type="pct"/>
            <w:tcBorders>
              <w:top w:val="dashSmallGap" w:sz="4" w:space="0" w:color="auto"/>
              <w:bottom w:val="single" w:sz="8" w:space="0" w:color="auto"/>
            </w:tcBorders>
            <w:vAlign w:val="center"/>
          </w:tcPr>
          <w:p w14:paraId="44DF1641" w14:textId="7D6ECB53" w:rsidR="007A2DBD" w:rsidRPr="00DE07AD" w:rsidRDefault="007A2DBD" w:rsidP="007A2DBD">
            <w:pPr>
              <w:rPr>
                <w:rFonts w:asciiTheme="majorBidi" w:hAnsiTheme="majorBidi" w:cstheme="majorBidi"/>
              </w:rPr>
            </w:pPr>
            <w:r>
              <w:rPr>
                <w:rFonts w:asciiTheme="majorBidi" w:hAnsiTheme="majorBidi" w:cstheme="majorBidi"/>
              </w:rPr>
              <w:t>2,3</w:t>
            </w:r>
          </w:p>
        </w:tc>
        <w:tc>
          <w:tcPr>
            <w:tcW w:w="2029" w:type="pct"/>
          </w:tcPr>
          <w:p w14:paraId="3D65A530" w14:textId="0E2EA20C" w:rsidR="007A2DBD" w:rsidRPr="00DE07AD" w:rsidRDefault="007A2DBD" w:rsidP="007A2DBD">
            <w:pPr>
              <w:jc w:val="lowKashida"/>
              <w:rPr>
                <w:rFonts w:asciiTheme="majorBidi" w:hAnsiTheme="majorBidi" w:cstheme="majorBidi"/>
              </w:rPr>
            </w:pPr>
            <w:r>
              <w:rPr>
                <w:b/>
                <w:bCs/>
                <w:color w:val="0070C0"/>
              </w:rPr>
              <w:t xml:space="preserve">Presenting, comparing, prepare, </w:t>
            </w:r>
            <w:r w:rsidRPr="005B30DB">
              <w:rPr>
                <w:b/>
                <w:bCs/>
                <w:color w:val="0070C0"/>
              </w:rPr>
              <w:t xml:space="preserve">Evaluating </w:t>
            </w:r>
            <w:proofErr w:type="gramStart"/>
            <w:r>
              <w:rPr>
                <w:b/>
                <w:bCs/>
                <w:color w:val="0070C0"/>
              </w:rPr>
              <w:t>and  justify</w:t>
            </w:r>
            <w:proofErr w:type="gramEnd"/>
            <w:r>
              <w:rPr>
                <w:b/>
                <w:bCs/>
                <w:color w:val="0070C0"/>
              </w:rPr>
              <w:t xml:space="preserve"> data concerning the tectonic processes </w:t>
            </w:r>
            <w:r w:rsidRPr="005B30DB">
              <w:rPr>
                <w:b/>
                <w:bCs/>
                <w:color w:val="0070C0"/>
              </w:rPr>
              <w:t xml:space="preserve">initiating </w:t>
            </w:r>
            <w:r>
              <w:rPr>
                <w:b/>
                <w:bCs/>
                <w:color w:val="0070C0"/>
              </w:rPr>
              <w:t>the AS</w:t>
            </w:r>
            <w:r w:rsidRPr="005B30DB">
              <w:rPr>
                <w:b/>
                <w:bCs/>
                <w:color w:val="0070C0"/>
              </w:rPr>
              <w:t xml:space="preserve"> </w:t>
            </w:r>
            <w:r>
              <w:rPr>
                <w:b/>
                <w:bCs/>
                <w:color w:val="0070C0"/>
              </w:rPr>
              <w:t>pre-</w:t>
            </w:r>
            <w:proofErr w:type="spellStart"/>
            <w:r>
              <w:rPr>
                <w:b/>
                <w:bCs/>
                <w:color w:val="0070C0"/>
              </w:rPr>
              <w:t>syn</w:t>
            </w:r>
            <w:proofErr w:type="spellEnd"/>
            <w:r>
              <w:rPr>
                <w:b/>
                <w:bCs/>
                <w:color w:val="0070C0"/>
              </w:rPr>
              <w:t xml:space="preserve">- and post orogenic rocks </w:t>
            </w:r>
            <w:r w:rsidRPr="005B30DB">
              <w:rPr>
                <w:b/>
                <w:bCs/>
                <w:color w:val="0070C0"/>
              </w:rPr>
              <w:t>the geology of the AS areas</w:t>
            </w:r>
            <w:r>
              <w:rPr>
                <w:b/>
                <w:bCs/>
                <w:color w:val="0070C0"/>
              </w:rPr>
              <w:t xml:space="preserve"> </w:t>
            </w:r>
            <w:proofErr w:type="spellStart"/>
            <w:r>
              <w:rPr>
                <w:b/>
                <w:bCs/>
                <w:color w:val="0070C0"/>
              </w:rPr>
              <w:t>otits</w:t>
            </w:r>
            <w:proofErr w:type="spellEnd"/>
            <w:r>
              <w:rPr>
                <w:b/>
                <w:bCs/>
                <w:color w:val="0070C0"/>
              </w:rPr>
              <w:t xml:space="preserve"> principal terranes and </w:t>
            </w:r>
            <w:proofErr w:type="spellStart"/>
            <w:r>
              <w:rPr>
                <w:b/>
                <w:bCs/>
                <w:color w:val="0070C0"/>
              </w:rPr>
              <w:t>subterranes</w:t>
            </w:r>
            <w:proofErr w:type="spellEnd"/>
            <w:r>
              <w:rPr>
                <w:b/>
                <w:bCs/>
                <w:color w:val="0070C0"/>
              </w:rPr>
              <w:t xml:space="preserve"> , and its magmatism.</w:t>
            </w:r>
          </w:p>
        </w:tc>
        <w:tc>
          <w:tcPr>
            <w:tcW w:w="1221" w:type="pct"/>
          </w:tcPr>
          <w:p w14:paraId="7F7EF9A7" w14:textId="77777777" w:rsidR="007A2DBD" w:rsidRPr="00DE07AD" w:rsidRDefault="007A2DBD" w:rsidP="007A2DBD">
            <w:pPr>
              <w:jc w:val="lowKashida"/>
              <w:rPr>
                <w:rFonts w:asciiTheme="majorBidi" w:hAnsiTheme="majorBidi" w:cstheme="majorBidi"/>
              </w:rPr>
            </w:pPr>
          </w:p>
        </w:tc>
        <w:tc>
          <w:tcPr>
            <w:tcW w:w="1348" w:type="pct"/>
          </w:tcPr>
          <w:p w14:paraId="453C65FE" w14:textId="77777777" w:rsidR="007A2DBD" w:rsidRPr="00DE07AD" w:rsidRDefault="007A2DBD" w:rsidP="007A2DBD">
            <w:pPr>
              <w:jc w:val="lowKashida"/>
              <w:rPr>
                <w:rFonts w:asciiTheme="majorBidi" w:hAnsiTheme="majorBidi" w:cstheme="majorBidi"/>
              </w:rPr>
            </w:pPr>
          </w:p>
        </w:tc>
      </w:tr>
      <w:tr w:rsidR="007A2DBD" w:rsidRPr="005D2DDD" w14:paraId="43C2D136"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57D889C2" w14:textId="77777777" w:rsidR="007A2DBD" w:rsidRPr="005D2DDD" w:rsidRDefault="007A2DBD" w:rsidP="007A2DBD">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98" w:type="pct"/>
            <w:gridSpan w:val="3"/>
            <w:tcBorders>
              <w:top w:val="single" w:sz="8" w:space="0" w:color="auto"/>
              <w:bottom w:val="single" w:sz="4" w:space="0" w:color="auto"/>
            </w:tcBorders>
            <w:shd w:val="clear" w:color="auto" w:fill="EAF1DD" w:themeFill="accent3" w:themeFillTint="33"/>
            <w:vAlign w:val="center"/>
          </w:tcPr>
          <w:p w14:paraId="2929CDA4" w14:textId="5427B0A8" w:rsidR="007A2DBD" w:rsidRPr="009C77F0" w:rsidRDefault="007A2DBD" w:rsidP="007A2DBD">
            <w:pPr>
              <w:rPr>
                <w:b/>
                <w:bCs/>
              </w:rPr>
            </w:pPr>
            <w:r w:rsidRPr="009C77F0">
              <w:rPr>
                <w:b/>
                <w:bCs/>
              </w:rPr>
              <w:t>Competence</w:t>
            </w:r>
          </w:p>
        </w:tc>
      </w:tr>
      <w:tr w:rsidR="00B21B80" w:rsidRPr="005D2DDD" w14:paraId="78AFE38A" w14:textId="77777777" w:rsidTr="00D32B05">
        <w:tc>
          <w:tcPr>
            <w:tcW w:w="402" w:type="pct"/>
            <w:tcBorders>
              <w:top w:val="single" w:sz="4" w:space="0" w:color="auto"/>
              <w:bottom w:val="dashSmallGap" w:sz="4" w:space="0" w:color="auto"/>
            </w:tcBorders>
            <w:vAlign w:val="center"/>
          </w:tcPr>
          <w:p w14:paraId="23E0ED25"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3.1</w:t>
            </w:r>
          </w:p>
        </w:tc>
        <w:tc>
          <w:tcPr>
            <w:tcW w:w="2029" w:type="pct"/>
          </w:tcPr>
          <w:p w14:paraId="06F666D5" w14:textId="1D21BE46" w:rsidR="00B21B80" w:rsidRPr="00DE07AD" w:rsidRDefault="00B21B80" w:rsidP="00B21B80">
            <w:pPr>
              <w:jc w:val="lowKashida"/>
              <w:rPr>
                <w:rFonts w:asciiTheme="majorBidi" w:hAnsiTheme="majorBidi" w:cstheme="majorBidi"/>
              </w:rPr>
            </w:pPr>
            <w:r w:rsidRPr="009B165F">
              <w:rPr>
                <w:b/>
                <w:bCs/>
                <w:color w:val="0070C0"/>
              </w:rPr>
              <w:t>Students’ will be independently able to demonstrate</w:t>
            </w:r>
            <w:r>
              <w:rPr>
                <w:b/>
                <w:bCs/>
                <w:color w:val="0070C0"/>
              </w:rPr>
              <w:t>, modify, analyze, show</w:t>
            </w:r>
            <w:r w:rsidRPr="009B165F">
              <w:rPr>
                <w:b/>
                <w:bCs/>
                <w:color w:val="0070C0"/>
              </w:rPr>
              <w:t xml:space="preserve"> part of the lectures, and present their projects</w:t>
            </w:r>
            <w:r>
              <w:rPr>
                <w:b/>
                <w:bCs/>
                <w:color w:val="0070C0"/>
              </w:rPr>
              <w:t xml:space="preserve"> as assignments by </w:t>
            </w:r>
            <w:r w:rsidRPr="009B165F">
              <w:rPr>
                <w:b/>
                <w:bCs/>
                <w:color w:val="0070C0"/>
              </w:rPr>
              <w:t>s</w:t>
            </w:r>
            <w:r>
              <w:rPr>
                <w:b/>
                <w:bCs/>
                <w:color w:val="0070C0"/>
              </w:rPr>
              <w:t>tudents s</w:t>
            </w:r>
            <w:r w:rsidRPr="009B165F">
              <w:rPr>
                <w:b/>
                <w:bCs/>
                <w:color w:val="0070C0"/>
              </w:rPr>
              <w:t>hear</w:t>
            </w:r>
            <w:r>
              <w:rPr>
                <w:b/>
                <w:bCs/>
                <w:color w:val="0070C0"/>
              </w:rPr>
              <w:t>ing</w:t>
            </w:r>
            <w:r w:rsidRPr="009B165F">
              <w:rPr>
                <w:b/>
                <w:bCs/>
                <w:color w:val="0070C0"/>
              </w:rPr>
              <w:t xml:space="preserve"> discussion</w:t>
            </w:r>
            <w:r>
              <w:rPr>
                <w:b/>
                <w:bCs/>
                <w:color w:val="0070C0"/>
              </w:rPr>
              <w:t xml:space="preserve"> (Skills)</w:t>
            </w:r>
            <w:r w:rsidRPr="009B165F">
              <w:rPr>
                <w:b/>
                <w:bCs/>
                <w:color w:val="0070C0"/>
              </w:rPr>
              <w:t>.</w:t>
            </w:r>
          </w:p>
        </w:tc>
        <w:tc>
          <w:tcPr>
            <w:tcW w:w="1221" w:type="pct"/>
          </w:tcPr>
          <w:p w14:paraId="328D4538" w14:textId="77777777" w:rsidR="00B21B80" w:rsidRPr="005B30DB" w:rsidRDefault="00B21B80" w:rsidP="006F2043">
            <w:pPr>
              <w:numPr>
                <w:ilvl w:val="0"/>
                <w:numId w:val="13"/>
              </w:numPr>
              <w:ind w:left="393"/>
              <w:rPr>
                <w:b/>
                <w:bCs/>
                <w:color w:val="0070C0"/>
              </w:rPr>
            </w:pPr>
            <w:r w:rsidRPr="005B30DB">
              <w:rPr>
                <w:b/>
                <w:bCs/>
                <w:color w:val="0070C0"/>
              </w:rPr>
              <w:t>By writing a group reports</w:t>
            </w:r>
            <w:r>
              <w:rPr>
                <w:b/>
                <w:bCs/>
                <w:color w:val="0070C0"/>
              </w:rPr>
              <w:t xml:space="preserve"> (Case [presentation)</w:t>
            </w:r>
            <w:r w:rsidRPr="005B30DB">
              <w:rPr>
                <w:b/>
                <w:bCs/>
                <w:color w:val="0070C0"/>
              </w:rPr>
              <w:t>.</w:t>
            </w:r>
          </w:p>
          <w:p w14:paraId="70A53B40" w14:textId="77777777" w:rsidR="00B21B80" w:rsidRPr="005B30DB" w:rsidRDefault="00B21B80" w:rsidP="006F2043">
            <w:pPr>
              <w:numPr>
                <w:ilvl w:val="0"/>
                <w:numId w:val="13"/>
              </w:numPr>
              <w:ind w:left="393"/>
              <w:rPr>
                <w:b/>
                <w:bCs/>
                <w:color w:val="0070C0"/>
              </w:rPr>
            </w:pPr>
            <w:r w:rsidRPr="001409A2">
              <w:rPr>
                <w:b/>
                <w:bCs/>
                <w:color w:val="0070C0"/>
              </w:rPr>
              <w:t>Communicate results of work to others.</w:t>
            </w:r>
          </w:p>
          <w:p w14:paraId="35D3AA4F" w14:textId="0DDEF226" w:rsidR="00B21B80" w:rsidRPr="00DE07AD" w:rsidRDefault="00B21B80" w:rsidP="00B21B80">
            <w:pPr>
              <w:jc w:val="lowKashida"/>
              <w:rPr>
                <w:rFonts w:asciiTheme="majorBidi" w:hAnsiTheme="majorBidi" w:cstheme="majorBidi"/>
              </w:rPr>
            </w:pPr>
            <w:r w:rsidRPr="005B30DB">
              <w:rPr>
                <w:b/>
                <w:bCs/>
                <w:color w:val="0070C0"/>
              </w:rPr>
              <w:t>Practical work is planned around a number of historical geology problems.</w:t>
            </w:r>
          </w:p>
        </w:tc>
        <w:tc>
          <w:tcPr>
            <w:tcW w:w="1348" w:type="pct"/>
          </w:tcPr>
          <w:p w14:paraId="143963A1" w14:textId="3CFC64DC" w:rsidR="00B21B80" w:rsidRPr="00DE07AD" w:rsidRDefault="00B21B80" w:rsidP="00B21B80">
            <w:pPr>
              <w:jc w:val="lowKashida"/>
              <w:rPr>
                <w:rFonts w:asciiTheme="majorBidi" w:hAnsiTheme="majorBidi" w:cstheme="majorBidi"/>
              </w:rPr>
            </w:pPr>
            <w:r w:rsidRPr="005B30DB">
              <w:rPr>
                <w:b/>
                <w:bCs/>
                <w:color w:val="0070C0"/>
              </w:rPr>
              <w:t xml:space="preserve"> By </w:t>
            </w:r>
            <w:r>
              <w:rPr>
                <w:b/>
                <w:bCs/>
                <w:color w:val="0070C0"/>
              </w:rPr>
              <w:t xml:space="preserve">Discussion and </w:t>
            </w:r>
            <w:r w:rsidRPr="005B30DB">
              <w:rPr>
                <w:b/>
                <w:bCs/>
                <w:color w:val="0070C0"/>
              </w:rPr>
              <w:t xml:space="preserve">evaluating </w:t>
            </w:r>
            <w:r>
              <w:rPr>
                <w:b/>
                <w:bCs/>
                <w:color w:val="0070C0"/>
              </w:rPr>
              <w:t>the course studying topics</w:t>
            </w:r>
            <w:proofErr w:type="gramStart"/>
            <w:r>
              <w:rPr>
                <w:b/>
                <w:bCs/>
                <w:color w:val="0070C0"/>
              </w:rPr>
              <w:t xml:space="preserve">, </w:t>
            </w:r>
            <w:r w:rsidRPr="005B30DB">
              <w:rPr>
                <w:b/>
                <w:bCs/>
                <w:color w:val="0070C0"/>
              </w:rPr>
              <w:t xml:space="preserve"> </w:t>
            </w:r>
            <w:proofErr w:type="spellStart"/>
            <w:r w:rsidRPr="005B30DB">
              <w:rPr>
                <w:b/>
                <w:bCs/>
                <w:color w:val="0070C0"/>
              </w:rPr>
              <w:t>homeworks</w:t>
            </w:r>
            <w:proofErr w:type="spellEnd"/>
            <w:proofErr w:type="gramEnd"/>
            <w:r w:rsidRPr="005B30DB">
              <w:rPr>
                <w:b/>
                <w:bCs/>
                <w:color w:val="0070C0"/>
              </w:rPr>
              <w:t xml:space="preserve">, </w:t>
            </w:r>
            <w:proofErr w:type="spellStart"/>
            <w:r w:rsidRPr="005B30DB">
              <w:rPr>
                <w:b/>
                <w:bCs/>
                <w:color w:val="0070C0"/>
              </w:rPr>
              <w:t>labss</w:t>
            </w:r>
            <w:proofErr w:type="spellEnd"/>
            <w:r w:rsidRPr="005B30DB">
              <w:rPr>
                <w:b/>
                <w:bCs/>
                <w:color w:val="0070C0"/>
              </w:rPr>
              <w:t xml:space="preserve">’ reports and projects assignments, in addition, by running </w:t>
            </w:r>
            <w:r>
              <w:rPr>
                <w:b/>
                <w:bCs/>
                <w:color w:val="0070C0"/>
              </w:rPr>
              <w:t xml:space="preserve">oral and med. </w:t>
            </w:r>
            <w:r w:rsidRPr="005B30DB">
              <w:rPr>
                <w:b/>
                <w:bCs/>
                <w:color w:val="0070C0"/>
              </w:rPr>
              <w:t>exams, and quizzes.</w:t>
            </w:r>
          </w:p>
        </w:tc>
      </w:tr>
      <w:tr w:rsidR="00B21B80" w:rsidRPr="005D2DDD" w14:paraId="25AE5922" w14:textId="77777777" w:rsidTr="001E6BFD">
        <w:tc>
          <w:tcPr>
            <w:tcW w:w="402" w:type="pct"/>
            <w:tcBorders>
              <w:top w:val="dashSmallGap" w:sz="4" w:space="0" w:color="auto"/>
              <w:bottom w:val="dashSmallGap" w:sz="4" w:space="0" w:color="auto"/>
            </w:tcBorders>
            <w:vAlign w:val="center"/>
          </w:tcPr>
          <w:p w14:paraId="0EB90CFD"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3.2</w:t>
            </w:r>
          </w:p>
        </w:tc>
        <w:tc>
          <w:tcPr>
            <w:tcW w:w="2029" w:type="pct"/>
          </w:tcPr>
          <w:p w14:paraId="6C33F018" w14:textId="77777777" w:rsidR="00B21B80" w:rsidRPr="00DE07AD" w:rsidRDefault="00B21B80" w:rsidP="00B21B80">
            <w:pPr>
              <w:jc w:val="lowKashida"/>
              <w:rPr>
                <w:rFonts w:asciiTheme="majorBidi" w:hAnsiTheme="majorBidi" w:cstheme="majorBidi"/>
              </w:rPr>
            </w:pPr>
          </w:p>
        </w:tc>
        <w:tc>
          <w:tcPr>
            <w:tcW w:w="1221" w:type="pct"/>
            <w:tcBorders>
              <w:top w:val="dashSmallGap" w:sz="4" w:space="0" w:color="auto"/>
              <w:bottom w:val="dashSmallGap" w:sz="4" w:space="0" w:color="auto"/>
            </w:tcBorders>
            <w:vAlign w:val="center"/>
          </w:tcPr>
          <w:p w14:paraId="1F8EACAD" w14:textId="77777777" w:rsidR="00B21B80" w:rsidRPr="00DE07AD" w:rsidRDefault="00B21B80" w:rsidP="00B21B80">
            <w:pPr>
              <w:jc w:val="lowKashida"/>
              <w:rPr>
                <w:rFonts w:asciiTheme="majorBidi" w:hAnsiTheme="majorBidi" w:cstheme="majorBidi"/>
              </w:rPr>
            </w:pPr>
          </w:p>
        </w:tc>
        <w:tc>
          <w:tcPr>
            <w:tcW w:w="1348" w:type="pct"/>
            <w:tcBorders>
              <w:top w:val="dashSmallGap" w:sz="4" w:space="0" w:color="auto"/>
              <w:bottom w:val="dashSmallGap" w:sz="4" w:space="0" w:color="auto"/>
            </w:tcBorders>
            <w:vAlign w:val="center"/>
          </w:tcPr>
          <w:p w14:paraId="3F832850" w14:textId="3CBB4BA6" w:rsidR="00B21B80" w:rsidRPr="00DE07AD" w:rsidRDefault="00B21B80" w:rsidP="00B21B80">
            <w:pPr>
              <w:jc w:val="lowKashida"/>
              <w:rPr>
                <w:rFonts w:asciiTheme="majorBidi" w:hAnsiTheme="majorBidi" w:cstheme="majorBidi"/>
              </w:rPr>
            </w:pPr>
          </w:p>
        </w:tc>
      </w:tr>
      <w:tr w:rsidR="00B21B80" w:rsidRPr="005D2DDD" w14:paraId="2EBB5511" w14:textId="77777777" w:rsidTr="001E6BFD">
        <w:tc>
          <w:tcPr>
            <w:tcW w:w="402" w:type="pct"/>
            <w:tcBorders>
              <w:top w:val="dashSmallGap" w:sz="4" w:space="0" w:color="auto"/>
              <w:bottom w:val="single" w:sz="12" w:space="0" w:color="auto"/>
            </w:tcBorders>
            <w:vAlign w:val="center"/>
          </w:tcPr>
          <w:p w14:paraId="2C9E3F8D"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w:t>
            </w:r>
          </w:p>
        </w:tc>
        <w:tc>
          <w:tcPr>
            <w:tcW w:w="2029" w:type="pct"/>
            <w:tcBorders>
              <w:top w:val="dashSmallGap" w:sz="4" w:space="0" w:color="auto"/>
              <w:bottom w:val="single" w:sz="12" w:space="0" w:color="auto"/>
            </w:tcBorders>
            <w:vAlign w:val="center"/>
          </w:tcPr>
          <w:p w14:paraId="4DF8C1AA" w14:textId="77777777" w:rsidR="00B21B80" w:rsidRPr="00DE07AD" w:rsidRDefault="00B21B80" w:rsidP="00B21B80">
            <w:pPr>
              <w:jc w:val="lowKashida"/>
              <w:rPr>
                <w:rFonts w:asciiTheme="majorBidi" w:hAnsiTheme="majorBidi" w:cstheme="majorBidi"/>
              </w:rPr>
            </w:pPr>
          </w:p>
        </w:tc>
        <w:tc>
          <w:tcPr>
            <w:tcW w:w="1221" w:type="pct"/>
            <w:tcBorders>
              <w:top w:val="dashSmallGap" w:sz="4" w:space="0" w:color="auto"/>
              <w:bottom w:val="single" w:sz="12" w:space="0" w:color="auto"/>
            </w:tcBorders>
            <w:vAlign w:val="center"/>
          </w:tcPr>
          <w:p w14:paraId="5B2A6E7F" w14:textId="77777777" w:rsidR="00B21B80" w:rsidRPr="00DE07AD" w:rsidRDefault="00B21B80" w:rsidP="00B21B80">
            <w:pPr>
              <w:jc w:val="lowKashida"/>
              <w:rPr>
                <w:rFonts w:asciiTheme="majorBidi" w:hAnsiTheme="majorBidi" w:cstheme="majorBidi"/>
              </w:rPr>
            </w:pPr>
          </w:p>
        </w:tc>
        <w:tc>
          <w:tcPr>
            <w:tcW w:w="1348" w:type="pct"/>
            <w:tcBorders>
              <w:top w:val="dashSmallGap" w:sz="4" w:space="0" w:color="auto"/>
              <w:bottom w:val="single" w:sz="12" w:space="0" w:color="auto"/>
            </w:tcBorders>
            <w:vAlign w:val="center"/>
          </w:tcPr>
          <w:p w14:paraId="05DDF2E1" w14:textId="77777777" w:rsidR="00B21B80" w:rsidRPr="00DE07AD" w:rsidRDefault="00B21B80" w:rsidP="00B21B8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EC33CF">
        <w:trPr>
          <w:tblHeader/>
          <w:jc w:val="center"/>
        </w:trPr>
        <w:tc>
          <w:tcPr>
            <w:tcW w:w="410" w:type="dxa"/>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F0083D" w:rsidRPr="005D2DDD" w14:paraId="1B94C2C2" w14:textId="77777777" w:rsidTr="00EC33CF">
        <w:trPr>
          <w:trHeight w:val="260"/>
          <w:jc w:val="center"/>
        </w:trPr>
        <w:tc>
          <w:tcPr>
            <w:tcW w:w="410" w:type="dxa"/>
            <w:vAlign w:val="center"/>
          </w:tcPr>
          <w:p w14:paraId="053CD592" w14:textId="667332D5" w:rsidR="00F0083D" w:rsidRPr="009D1E6C" w:rsidRDefault="00F0083D" w:rsidP="00F0083D">
            <w:pPr>
              <w:bidi/>
              <w:jc w:val="center"/>
              <w:rPr>
                <w:rFonts w:asciiTheme="majorBidi" w:hAnsiTheme="majorBidi" w:cstheme="majorBidi"/>
                <w:b/>
                <w:bCs/>
              </w:rPr>
            </w:pPr>
            <w:r w:rsidRPr="00D45EEE">
              <w:rPr>
                <w:b/>
                <w:bCs/>
                <w:sz w:val="22"/>
                <w:szCs w:val="22"/>
              </w:rPr>
              <w:t>1</w:t>
            </w:r>
          </w:p>
        </w:tc>
        <w:tc>
          <w:tcPr>
            <w:tcW w:w="5412" w:type="dxa"/>
          </w:tcPr>
          <w:p w14:paraId="09D9FFB5" w14:textId="0A4E9846" w:rsidR="00F0083D" w:rsidRPr="004D192B" w:rsidRDefault="004D192B" w:rsidP="00F0083D">
            <w:pPr>
              <w:bidi/>
              <w:jc w:val="right"/>
              <w:rPr>
                <w:rFonts w:asciiTheme="majorBidi" w:hAnsiTheme="majorBidi" w:cstheme="majorBidi"/>
                <w:b/>
                <w:bCs/>
                <w:color w:val="0070C0"/>
              </w:rPr>
            </w:pPr>
            <w:r w:rsidRPr="004D192B">
              <w:rPr>
                <w:rFonts w:asciiTheme="majorBidi" w:hAnsiTheme="majorBidi" w:cstheme="majorBidi"/>
                <w:b/>
                <w:bCs/>
                <w:color w:val="0070C0"/>
              </w:rPr>
              <w:t xml:space="preserve">Attendance, </w:t>
            </w:r>
            <w:proofErr w:type="spellStart"/>
            <w:r w:rsidR="008745F3" w:rsidRPr="004D192B">
              <w:rPr>
                <w:rFonts w:asciiTheme="majorBidi" w:hAnsiTheme="majorBidi" w:cstheme="majorBidi"/>
                <w:b/>
                <w:bCs/>
                <w:color w:val="0070C0"/>
              </w:rPr>
              <w:t>Homeworks</w:t>
            </w:r>
            <w:proofErr w:type="spellEnd"/>
            <w:r w:rsidR="008745F3" w:rsidRPr="004D192B">
              <w:rPr>
                <w:rFonts w:asciiTheme="majorBidi" w:hAnsiTheme="majorBidi" w:cstheme="majorBidi"/>
                <w:b/>
                <w:bCs/>
                <w:color w:val="0070C0"/>
              </w:rPr>
              <w:t xml:space="preserve"> (Questions, research on topics or a literature reviews ), </w:t>
            </w:r>
            <w:r w:rsidRPr="004D192B">
              <w:rPr>
                <w:rFonts w:asciiTheme="majorBidi" w:hAnsiTheme="majorBidi" w:cstheme="majorBidi"/>
                <w:b/>
                <w:bCs/>
                <w:color w:val="0070C0"/>
              </w:rPr>
              <w:t xml:space="preserve">and </w:t>
            </w:r>
            <w:r w:rsidR="008745F3" w:rsidRPr="004D192B">
              <w:rPr>
                <w:rFonts w:asciiTheme="majorBidi" w:hAnsiTheme="majorBidi" w:cstheme="majorBidi"/>
                <w:b/>
                <w:bCs/>
                <w:color w:val="0070C0"/>
              </w:rPr>
              <w:t>assignments</w:t>
            </w:r>
          </w:p>
        </w:tc>
        <w:tc>
          <w:tcPr>
            <w:tcW w:w="1313" w:type="dxa"/>
          </w:tcPr>
          <w:p w14:paraId="0B33890A" w14:textId="68CC03D6" w:rsidR="00F0083D" w:rsidRPr="00DE07AD" w:rsidRDefault="00F0083D" w:rsidP="00F0083D">
            <w:pPr>
              <w:bidi/>
              <w:jc w:val="center"/>
              <w:rPr>
                <w:rFonts w:asciiTheme="majorBidi" w:hAnsiTheme="majorBidi" w:cstheme="majorBidi"/>
              </w:rPr>
            </w:pPr>
            <w:r w:rsidRPr="00C456BB">
              <w:rPr>
                <w:b/>
                <w:bCs/>
                <w:i/>
                <w:iCs/>
                <w:color w:val="0070C0"/>
              </w:rPr>
              <w:t>5 -9- 12</w:t>
            </w:r>
          </w:p>
        </w:tc>
        <w:tc>
          <w:tcPr>
            <w:tcW w:w="2190" w:type="dxa"/>
          </w:tcPr>
          <w:p w14:paraId="531D06A5" w14:textId="612ADB79" w:rsidR="00F0083D" w:rsidRPr="00DE07AD" w:rsidRDefault="005A7198" w:rsidP="00DA27B1">
            <w:pPr>
              <w:bidi/>
              <w:jc w:val="center"/>
              <w:rPr>
                <w:rFonts w:asciiTheme="majorBidi" w:hAnsiTheme="majorBidi" w:cstheme="majorBidi"/>
              </w:rPr>
            </w:pPr>
            <w:r>
              <w:rPr>
                <w:b/>
                <w:bCs/>
                <w:i/>
                <w:iCs/>
                <w:color w:val="0070C0"/>
              </w:rPr>
              <w:t>5</w:t>
            </w:r>
            <w:r w:rsidR="00F0083D" w:rsidRPr="00C456BB">
              <w:rPr>
                <w:b/>
                <w:bCs/>
                <w:i/>
                <w:iCs/>
                <w:color w:val="0070C0"/>
              </w:rPr>
              <w:t>%</w:t>
            </w:r>
          </w:p>
        </w:tc>
      </w:tr>
      <w:tr w:rsidR="00EC33CF" w:rsidRPr="005D2DDD" w14:paraId="4F83A0F2" w14:textId="77777777" w:rsidTr="00EC33CF">
        <w:trPr>
          <w:trHeight w:val="260"/>
          <w:jc w:val="center"/>
        </w:trPr>
        <w:tc>
          <w:tcPr>
            <w:tcW w:w="410" w:type="dxa"/>
            <w:vAlign w:val="center"/>
          </w:tcPr>
          <w:p w14:paraId="350045A6" w14:textId="6B4ED95D" w:rsidR="00EC33CF" w:rsidRPr="009D1E6C" w:rsidRDefault="00EC33CF" w:rsidP="00EC33CF">
            <w:pPr>
              <w:bidi/>
              <w:jc w:val="center"/>
              <w:rPr>
                <w:rFonts w:asciiTheme="majorBidi" w:hAnsiTheme="majorBidi" w:cstheme="majorBidi"/>
                <w:b/>
                <w:bCs/>
              </w:rPr>
            </w:pPr>
            <w:r w:rsidRPr="00D45EEE">
              <w:rPr>
                <w:b/>
                <w:bCs/>
                <w:sz w:val="22"/>
                <w:szCs w:val="22"/>
              </w:rPr>
              <w:t>2</w:t>
            </w:r>
          </w:p>
        </w:tc>
        <w:tc>
          <w:tcPr>
            <w:tcW w:w="5412" w:type="dxa"/>
          </w:tcPr>
          <w:p w14:paraId="667CBB7B" w14:textId="2D346C24" w:rsidR="00EC33CF" w:rsidRPr="00DE07AD" w:rsidRDefault="004D192B" w:rsidP="00EC33CF">
            <w:pPr>
              <w:bidi/>
              <w:jc w:val="right"/>
              <w:rPr>
                <w:rFonts w:asciiTheme="majorBidi" w:hAnsiTheme="majorBidi" w:cstheme="majorBidi"/>
                <w:lang w:bidi="ar-EG"/>
              </w:rPr>
            </w:pPr>
            <w:r>
              <w:rPr>
                <w:b/>
                <w:bCs/>
                <w:color w:val="0070C0"/>
              </w:rPr>
              <w:t xml:space="preserve">First Assessment </w:t>
            </w:r>
            <w:r w:rsidR="00EC33CF" w:rsidRPr="006E4CF6">
              <w:rPr>
                <w:b/>
                <w:bCs/>
                <w:color w:val="0070C0"/>
              </w:rPr>
              <w:t>Exam</w:t>
            </w:r>
          </w:p>
        </w:tc>
        <w:tc>
          <w:tcPr>
            <w:tcW w:w="1313" w:type="dxa"/>
          </w:tcPr>
          <w:p w14:paraId="5A315724" w14:textId="432BBF19" w:rsidR="00EC33CF" w:rsidRPr="00DE07AD" w:rsidRDefault="00EC33CF" w:rsidP="00EC33CF">
            <w:pPr>
              <w:bidi/>
              <w:jc w:val="lowKashida"/>
              <w:rPr>
                <w:rFonts w:asciiTheme="majorBidi" w:hAnsiTheme="majorBidi" w:cstheme="majorBidi"/>
              </w:rPr>
            </w:pPr>
            <w:r w:rsidRPr="006E4CF6">
              <w:rPr>
                <w:b/>
                <w:bCs/>
                <w:color w:val="0070C0"/>
              </w:rPr>
              <w:t>6</w:t>
            </w:r>
          </w:p>
        </w:tc>
        <w:tc>
          <w:tcPr>
            <w:tcW w:w="2190" w:type="dxa"/>
          </w:tcPr>
          <w:p w14:paraId="31E8EAC7" w14:textId="31C3FF09"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4F322F2" w14:textId="77777777" w:rsidTr="00EC33CF">
        <w:trPr>
          <w:trHeight w:val="260"/>
          <w:jc w:val="center"/>
        </w:trPr>
        <w:tc>
          <w:tcPr>
            <w:tcW w:w="410" w:type="dxa"/>
            <w:vAlign w:val="center"/>
          </w:tcPr>
          <w:p w14:paraId="07C236CA" w14:textId="5187702C" w:rsidR="00EC33CF" w:rsidRPr="009D1E6C" w:rsidRDefault="00EC33CF" w:rsidP="00EC33CF">
            <w:pPr>
              <w:bidi/>
              <w:jc w:val="center"/>
              <w:rPr>
                <w:rFonts w:asciiTheme="majorBidi" w:hAnsiTheme="majorBidi" w:cstheme="majorBidi"/>
                <w:b/>
                <w:bCs/>
                <w:rtl/>
                <w:lang w:bidi="ar-EG"/>
              </w:rPr>
            </w:pPr>
            <w:r w:rsidRPr="00D45EEE">
              <w:rPr>
                <w:b/>
                <w:bCs/>
                <w:sz w:val="22"/>
                <w:szCs w:val="22"/>
              </w:rPr>
              <w:t>3</w:t>
            </w:r>
          </w:p>
        </w:tc>
        <w:tc>
          <w:tcPr>
            <w:tcW w:w="5412" w:type="dxa"/>
          </w:tcPr>
          <w:p w14:paraId="40BC92D0" w14:textId="6FA50F9B" w:rsidR="00EC33CF" w:rsidRPr="00DE07AD" w:rsidRDefault="00EC33CF" w:rsidP="00EC33CF">
            <w:pPr>
              <w:bidi/>
              <w:jc w:val="right"/>
              <w:rPr>
                <w:rFonts w:asciiTheme="majorBidi" w:hAnsiTheme="majorBidi" w:cstheme="majorBidi"/>
              </w:rPr>
            </w:pPr>
            <w:r w:rsidRPr="006E4CF6">
              <w:rPr>
                <w:b/>
                <w:bCs/>
                <w:color w:val="0070C0"/>
              </w:rPr>
              <w:t xml:space="preserve">Presentation </w:t>
            </w:r>
            <w:r>
              <w:rPr>
                <w:b/>
                <w:bCs/>
                <w:color w:val="0070C0"/>
              </w:rPr>
              <w:t xml:space="preserve">of </w:t>
            </w:r>
            <w:r w:rsidRPr="006E4CF6">
              <w:rPr>
                <w:b/>
                <w:bCs/>
                <w:color w:val="0070C0"/>
              </w:rPr>
              <w:t xml:space="preserve">Projects </w:t>
            </w:r>
          </w:p>
        </w:tc>
        <w:tc>
          <w:tcPr>
            <w:tcW w:w="1313" w:type="dxa"/>
          </w:tcPr>
          <w:p w14:paraId="1D590E94" w14:textId="2A5491B7" w:rsidR="00EC33CF" w:rsidRPr="00DE07AD" w:rsidRDefault="00EC33CF" w:rsidP="00EC33CF">
            <w:pPr>
              <w:bidi/>
              <w:jc w:val="lowKashida"/>
              <w:rPr>
                <w:rFonts w:asciiTheme="majorBidi" w:hAnsiTheme="majorBidi" w:cstheme="majorBidi"/>
              </w:rPr>
            </w:pPr>
            <w:r w:rsidRPr="006E4CF6">
              <w:rPr>
                <w:b/>
                <w:bCs/>
                <w:color w:val="0070C0"/>
              </w:rPr>
              <w:t>8</w:t>
            </w:r>
          </w:p>
        </w:tc>
        <w:tc>
          <w:tcPr>
            <w:tcW w:w="2190" w:type="dxa"/>
          </w:tcPr>
          <w:p w14:paraId="7C911582" w14:textId="0966EAA2" w:rsidR="00EC33CF" w:rsidRPr="00DE07AD" w:rsidRDefault="00EC33CF" w:rsidP="00DA27B1">
            <w:pPr>
              <w:bidi/>
              <w:jc w:val="center"/>
              <w:rPr>
                <w:rFonts w:asciiTheme="majorBidi" w:hAnsiTheme="majorBidi" w:cstheme="majorBidi"/>
              </w:rPr>
            </w:pPr>
            <w:r w:rsidRPr="006E4CF6">
              <w:rPr>
                <w:b/>
                <w:bCs/>
                <w:color w:val="0070C0"/>
              </w:rPr>
              <w:t>5%</w:t>
            </w:r>
          </w:p>
        </w:tc>
      </w:tr>
      <w:tr w:rsidR="00EC33CF" w:rsidRPr="005D2DDD" w14:paraId="44147A70" w14:textId="77777777" w:rsidTr="00EC33CF">
        <w:trPr>
          <w:trHeight w:val="260"/>
          <w:jc w:val="center"/>
        </w:trPr>
        <w:tc>
          <w:tcPr>
            <w:tcW w:w="410" w:type="dxa"/>
            <w:vAlign w:val="center"/>
          </w:tcPr>
          <w:p w14:paraId="5E908E88" w14:textId="687BE59E" w:rsidR="00EC33CF" w:rsidRPr="009D1E6C" w:rsidRDefault="00EC33CF" w:rsidP="00EC33CF">
            <w:pPr>
              <w:bidi/>
              <w:jc w:val="center"/>
              <w:rPr>
                <w:rFonts w:asciiTheme="majorBidi" w:hAnsiTheme="majorBidi" w:cstheme="majorBidi"/>
                <w:b/>
                <w:bCs/>
                <w:rtl/>
                <w:lang w:bidi="ar-EG"/>
              </w:rPr>
            </w:pPr>
            <w:r w:rsidRPr="00D45EEE">
              <w:rPr>
                <w:b/>
                <w:bCs/>
                <w:sz w:val="22"/>
                <w:szCs w:val="22"/>
              </w:rPr>
              <w:t>4</w:t>
            </w:r>
          </w:p>
        </w:tc>
        <w:tc>
          <w:tcPr>
            <w:tcW w:w="5412" w:type="dxa"/>
          </w:tcPr>
          <w:p w14:paraId="6AB8D178" w14:textId="6DA16965" w:rsidR="00EC33CF" w:rsidRPr="00DE07AD" w:rsidRDefault="005A7198" w:rsidP="00EC33CF">
            <w:pPr>
              <w:bidi/>
              <w:jc w:val="right"/>
              <w:rPr>
                <w:rFonts w:asciiTheme="majorBidi" w:hAnsiTheme="majorBidi" w:cstheme="majorBidi"/>
              </w:rPr>
            </w:pPr>
            <w:r>
              <w:rPr>
                <w:b/>
                <w:bCs/>
                <w:color w:val="0070C0"/>
              </w:rPr>
              <w:t xml:space="preserve">Lab and </w:t>
            </w:r>
            <w:proofErr w:type="spellStart"/>
            <w:r w:rsidR="00EC33CF" w:rsidRPr="006E4CF6">
              <w:rPr>
                <w:b/>
                <w:bCs/>
                <w:color w:val="0070C0"/>
              </w:rPr>
              <w:t>Quizes</w:t>
            </w:r>
            <w:proofErr w:type="spellEnd"/>
            <w:r>
              <w:rPr>
                <w:b/>
                <w:bCs/>
                <w:color w:val="0070C0"/>
              </w:rPr>
              <w:t xml:space="preserve"> </w:t>
            </w:r>
          </w:p>
        </w:tc>
        <w:tc>
          <w:tcPr>
            <w:tcW w:w="1313" w:type="dxa"/>
          </w:tcPr>
          <w:p w14:paraId="4F48CF2C" w14:textId="66DA485E" w:rsidR="00EC33CF" w:rsidRPr="00DE07AD" w:rsidRDefault="004D192B" w:rsidP="00EC33CF">
            <w:pPr>
              <w:bidi/>
              <w:jc w:val="lowKashida"/>
              <w:rPr>
                <w:rFonts w:asciiTheme="majorBidi" w:hAnsiTheme="majorBidi" w:cstheme="majorBidi"/>
              </w:rPr>
            </w:pPr>
            <w:r>
              <w:rPr>
                <w:b/>
                <w:bCs/>
                <w:color w:val="0070C0"/>
              </w:rPr>
              <w:t>4 – 8 - 12</w:t>
            </w:r>
          </w:p>
        </w:tc>
        <w:tc>
          <w:tcPr>
            <w:tcW w:w="2190" w:type="dxa"/>
          </w:tcPr>
          <w:p w14:paraId="37409803" w14:textId="54BDF60E" w:rsidR="00EC33CF" w:rsidRPr="00DE07AD" w:rsidRDefault="005A7198" w:rsidP="00DA27B1">
            <w:pPr>
              <w:bidi/>
              <w:jc w:val="center"/>
              <w:rPr>
                <w:rFonts w:asciiTheme="majorBidi" w:hAnsiTheme="majorBidi" w:cstheme="majorBidi"/>
              </w:rPr>
            </w:pPr>
            <w:r>
              <w:rPr>
                <w:b/>
                <w:bCs/>
                <w:color w:val="0070C0"/>
              </w:rPr>
              <w:t>30%</w:t>
            </w:r>
          </w:p>
        </w:tc>
      </w:tr>
      <w:tr w:rsidR="00EC33CF" w:rsidRPr="005D2DDD" w14:paraId="25D13671" w14:textId="77777777" w:rsidTr="00EC33CF">
        <w:trPr>
          <w:trHeight w:val="260"/>
          <w:jc w:val="center"/>
        </w:trPr>
        <w:tc>
          <w:tcPr>
            <w:tcW w:w="410" w:type="dxa"/>
            <w:vAlign w:val="center"/>
          </w:tcPr>
          <w:p w14:paraId="60AA023D" w14:textId="458AEAF8" w:rsidR="00EC33CF" w:rsidRPr="009D1E6C" w:rsidRDefault="00EC33CF" w:rsidP="00EC33CF">
            <w:pPr>
              <w:bidi/>
              <w:jc w:val="center"/>
              <w:rPr>
                <w:rFonts w:asciiTheme="majorBidi" w:hAnsiTheme="majorBidi" w:cstheme="majorBidi"/>
                <w:b/>
                <w:bCs/>
                <w:rtl/>
                <w:lang w:bidi="ar-EG"/>
              </w:rPr>
            </w:pPr>
            <w:r w:rsidRPr="00D45EEE">
              <w:rPr>
                <w:b/>
                <w:bCs/>
                <w:sz w:val="22"/>
                <w:szCs w:val="22"/>
              </w:rPr>
              <w:t>5</w:t>
            </w:r>
          </w:p>
        </w:tc>
        <w:tc>
          <w:tcPr>
            <w:tcW w:w="5412" w:type="dxa"/>
          </w:tcPr>
          <w:p w14:paraId="7524B90C" w14:textId="7BA55BD6" w:rsidR="00EC33CF" w:rsidRPr="00DE07AD" w:rsidRDefault="00EC33CF" w:rsidP="00EC33CF">
            <w:pPr>
              <w:bidi/>
              <w:jc w:val="right"/>
              <w:rPr>
                <w:rFonts w:asciiTheme="majorBidi" w:hAnsiTheme="majorBidi" w:cstheme="majorBidi"/>
              </w:rPr>
            </w:pPr>
            <w:r w:rsidRPr="006E4CF6">
              <w:rPr>
                <w:b/>
                <w:bCs/>
                <w:color w:val="0070C0"/>
              </w:rPr>
              <w:t>Second Assessment Exam</w:t>
            </w:r>
          </w:p>
        </w:tc>
        <w:tc>
          <w:tcPr>
            <w:tcW w:w="1313" w:type="dxa"/>
          </w:tcPr>
          <w:p w14:paraId="1CDBE7DD" w14:textId="11C11EC6" w:rsidR="00EC33CF" w:rsidRPr="00DE07AD" w:rsidRDefault="00EC33CF" w:rsidP="00EC33CF">
            <w:pPr>
              <w:bidi/>
              <w:jc w:val="lowKashida"/>
              <w:rPr>
                <w:rFonts w:asciiTheme="majorBidi" w:hAnsiTheme="majorBidi" w:cstheme="majorBidi"/>
              </w:rPr>
            </w:pPr>
            <w:r w:rsidRPr="006E4CF6">
              <w:rPr>
                <w:b/>
                <w:bCs/>
                <w:color w:val="0070C0"/>
              </w:rPr>
              <w:t>13</w:t>
            </w:r>
          </w:p>
        </w:tc>
        <w:tc>
          <w:tcPr>
            <w:tcW w:w="2190" w:type="dxa"/>
          </w:tcPr>
          <w:p w14:paraId="3B5ACF58" w14:textId="0F02860B"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2770D98" w14:textId="77777777" w:rsidTr="00EC33CF">
        <w:trPr>
          <w:trHeight w:val="260"/>
          <w:jc w:val="center"/>
        </w:trPr>
        <w:tc>
          <w:tcPr>
            <w:tcW w:w="410" w:type="dxa"/>
            <w:vAlign w:val="center"/>
          </w:tcPr>
          <w:p w14:paraId="66224DDD" w14:textId="2A3C557E" w:rsidR="00EC33CF" w:rsidRPr="009D1E6C" w:rsidRDefault="00EC33CF" w:rsidP="00EC33CF">
            <w:pPr>
              <w:bidi/>
              <w:jc w:val="center"/>
              <w:rPr>
                <w:rFonts w:asciiTheme="majorBidi" w:hAnsiTheme="majorBidi" w:cstheme="majorBidi"/>
                <w:b/>
                <w:bCs/>
                <w:rtl/>
                <w:lang w:bidi="ar-EG"/>
              </w:rPr>
            </w:pPr>
            <w:r w:rsidRPr="00D45EEE">
              <w:rPr>
                <w:b/>
                <w:bCs/>
                <w:sz w:val="22"/>
                <w:szCs w:val="22"/>
              </w:rPr>
              <w:t>6</w:t>
            </w:r>
          </w:p>
        </w:tc>
        <w:tc>
          <w:tcPr>
            <w:tcW w:w="5412" w:type="dxa"/>
          </w:tcPr>
          <w:p w14:paraId="4D11F5B2" w14:textId="2C63D5CC" w:rsidR="00EC33CF" w:rsidRPr="00DE07AD" w:rsidRDefault="00EC33CF" w:rsidP="00EC33CF">
            <w:pPr>
              <w:bidi/>
              <w:jc w:val="right"/>
              <w:rPr>
                <w:rFonts w:asciiTheme="majorBidi" w:hAnsiTheme="majorBidi" w:cstheme="majorBidi"/>
              </w:rPr>
            </w:pPr>
            <w:r w:rsidRPr="006E4CF6">
              <w:rPr>
                <w:b/>
                <w:bCs/>
                <w:color w:val="0070C0"/>
              </w:rPr>
              <w:t xml:space="preserve">Final Exam </w:t>
            </w:r>
          </w:p>
        </w:tc>
        <w:tc>
          <w:tcPr>
            <w:tcW w:w="1313" w:type="dxa"/>
          </w:tcPr>
          <w:p w14:paraId="450B8268" w14:textId="0D0DAE3B" w:rsidR="00EC33CF" w:rsidRPr="00DE07AD" w:rsidRDefault="00EC33CF" w:rsidP="00EC33CF">
            <w:pPr>
              <w:bidi/>
              <w:jc w:val="lowKashida"/>
              <w:rPr>
                <w:rFonts w:asciiTheme="majorBidi" w:hAnsiTheme="majorBidi" w:cstheme="majorBidi"/>
              </w:rPr>
            </w:pPr>
            <w:r w:rsidRPr="006E4CF6">
              <w:rPr>
                <w:b/>
                <w:bCs/>
                <w:color w:val="0070C0"/>
              </w:rPr>
              <w:t>15</w:t>
            </w:r>
          </w:p>
        </w:tc>
        <w:tc>
          <w:tcPr>
            <w:tcW w:w="2190" w:type="dxa"/>
          </w:tcPr>
          <w:p w14:paraId="6596BA54" w14:textId="60E1CCF9" w:rsidR="00EC33CF" w:rsidRPr="00DE07AD" w:rsidRDefault="00EC33CF" w:rsidP="00DA27B1">
            <w:pPr>
              <w:bidi/>
              <w:jc w:val="center"/>
              <w:rPr>
                <w:rFonts w:asciiTheme="majorBidi" w:hAnsiTheme="majorBidi" w:cstheme="majorBidi"/>
              </w:rPr>
            </w:pPr>
            <w:r w:rsidRPr="006E4CF6">
              <w:rPr>
                <w:b/>
                <w:bCs/>
                <w:color w:val="0070C0"/>
              </w:rPr>
              <w:t>40%</w:t>
            </w:r>
          </w:p>
        </w:tc>
      </w:tr>
      <w:tr w:rsidR="00EC33CF" w:rsidRPr="005D2DDD" w14:paraId="0C092B38" w14:textId="77777777" w:rsidTr="00EC33CF">
        <w:trPr>
          <w:trHeight w:val="260"/>
          <w:jc w:val="center"/>
        </w:trPr>
        <w:tc>
          <w:tcPr>
            <w:tcW w:w="410" w:type="dxa"/>
            <w:vAlign w:val="center"/>
          </w:tcPr>
          <w:p w14:paraId="0C515B56" w14:textId="4AF4800D" w:rsidR="00EC33CF" w:rsidRPr="009D1E6C" w:rsidRDefault="00EC33CF" w:rsidP="00EC33CF">
            <w:pPr>
              <w:bidi/>
              <w:jc w:val="center"/>
              <w:rPr>
                <w:rFonts w:asciiTheme="majorBidi" w:hAnsiTheme="majorBidi" w:cstheme="majorBidi"/>
                <w:b/>
                <w:bCs/>
                <w:rtl/>
                <w:lang w:bidi="ar-EG"/>
              </w:rPr>
            </w:pPr>
            <w:r w:rsidRPr="00D45EEE">
              <w:rPr>
                <w:b/>
                <w:bCs/>
                <w:sz w:val="22"/>
                <w:szCs w:val="22"/>
              </w:rPr>
              <w:t>7</w:t>
            </w:r>
          </w:p>
        </w:tc>
        <w:tc>
          <w:tcPr>
            <w:tcW w:w="5412" w:type="dxa"/>
          </w:tcPr>
          <w:p w14:paraId="2829A0ED" w14:textId="5181477F" w:rsidR="00EC33CF" w:rsidRPr="00DE07AD" w:rsidRDefault="00EC33CF" w:rsidP="00EC33CF">
            <w:pPr>
              <w:bidi/>
              <w:jc w:val="right"/>
              <w:rPr>
                <w:rFonts w:asciiTheme="majorBidi" w:hAnsiTheme="majorBidi" w:cstheme="majorBidi"/>
              </w:rPr>
            </w:pPr>
            <w:r w:rsidRPr="006E4CF6">
              <w:rPr>
                <w:b/>
                <w:bCs/>
                <w:color w:val="0070C0"/>
              </w:rPr>
              <w:t>Total</w:t>
            </w:r>
          </w:p>
        </w:tc>
        <w:tc>
          <w:tcPr>
            <w:tcW w:w="1313" w:type="dxa"/>
          </w:tcPr>
          <w:p w14:paraId="600F5DCA" w14:textId="77777777" w:rsidR="00EC33CF" w:rsidRPr="00DE07AD" w:rsidRDefault="00EC33CF" w:rsidP="00EC33CF">
            <w:pPr>
              <w:bidi/>
              <w:jc w:val="lowKashida"/>
              <w:rPr>
                <w:rFonts w:asciiTheme="majorBidi" w:hAnsiTheme="majorBidi" w:cstheme="majorBidi"/>
              </w:rPr>
            </w:pPr>
          </w:p>
        </w:tc>
        <w:tc>
          <w:tcPr>
            <w:tcW w:w="2190" w:type="dxa"/>
          </w:tcPr>
          <w:p w14:paraId="488E0957" w14:textId="0F6C1293" w:rsidR="00EC33CF" w:rsidRPr="00DE07AD" w:rsidRDefault="008C3B53" w:rsidP="00DA27B1">
            <w:pPr>
              <w:bidi/>
              <w:jc w:val="center"/>
              <w:rPr>
                <w:rFonts w:asciiTheme="majorBidi" w:hAnsiTheme="majorBidi" w:cstheme="majorBidi"/>
              </w:rPr>
            </w:pPr>
            <w:r>
              <w:rPr>
                <w:rFonts w:asciiTheme="majorBidi" w:hAnsiTheme="majorBidi" w:cstheme="majorBidi"/>
              </w:rPr>
              <w:t>100</w:t>
            </w:r>
          </w:p>
        </w:tc>
      </w:tr>
      <w:tr w:rsidR="00EC33CF" w:rsidRPr="005D2DDD" w14:paraId="21CDCA16" w14:textId="77777777" w:rsidTr="00EC33CF">
        <w:trPr>
          <w:trHeight w:val="260"/>
          <w:jc w:val="center"/>
        </w:trPr>
        <w:tc>
          <w:tcPr>
            <w:tcW w:w="410" w:type="dxa"/>
            <w:vAlign w:val="center"/>
          </w:tcPr>
          <w:p w14:paraId="56CBCA4D" w14:textId="7EF539F6" w:rsidR="00EC33CF" w:rsidRPr="009D1E6C" w:rsidRDefault="00EC33CF" w:rsidP="00EC33CF">
            <w:pPr>
              <w:bidi/>
              <w:jc w:val="center"/>
              <w:rPr>
                <w:rFonts w:asciiTheme="majorBidi" w:hAnsiTheme="majorBidi" w:cstheme="majorBidi"/>
                <w:b/>
                <w:bCs/>
                <w:rtl/>
                <w:lang w:bidi="ar-EG"/>
              </w:rPr>
            </w:pPr>
            <w:r w:rsidRPr="00D45EEE">
              <w:rPr>
                <w:b/>
                <w:bCs/>
                <w:sz w:val="22"/>
                <w:szCs w:val="22"/>
              </w:rPr>
              <w:t>8</w:t>
            </w:r>
          </w:p>
        </w:tc>
        <w:tc>
          <w:tcPr>
            <w:tcW w:w="5412" w:type="dxa"/>
          </w:tcPr>
          <w:p w14:paraId="631CC656" w14:textId="77777777" w:rsidR="00EC33CF" w:rsidRPr="00DE07AD" w:rsidRDefault="00EC33CF" w:rsidP="00EC33CF">
            <w:pPr>
              <w:bidi/>
              <w:jc w:val="right"/>
              <w:rPr>
                <w:rFonts w:asciiTheme="majorBidi" w:hAnsiTheme="majorBidi" w:cstheme="majorBidi"/>
              </w:rPr>
            </w:pPr>
          </w:p>
        </w:tc>
        <w:tc>
          <w:tcPr>
            <w:tcW w:w="1313" w:type="dxa"/>
          </w:tcPr>
          <w:p w14:paraId="61F1AD54" w14:textId="77777777" w:rsidR="00EC33CF" w:rsidRPr="00DE07AD" w:rsidRDefault="00EC33CF" w:rsidP="00EC33CF">
            <w:pPr>
              <w:bidi/>
              <w:jc w:val="lowKashida"/>
              <w:rPr>
                <w:rFonts w:asciiTheme="majorBidi" w:hAnsiTheme="majorBidi" w:cstheme="majorBidi"/>
              </w:rPr>
            </w:pPr>
          </w:p>
        </w:tc>
        <w:tc>
          <w:tcPr>
            <w:tcW w:w="2190" w:type="dxa"/>
          </w:tcPr>
          <w:p w14:paraId="0F93526D" w14:textId="77777777" w:rsidR="00EC33CF" w:rsidRPr="00DE07AD" w:rsidRDefault="00EC33CF" w:rsidP="00EC33CF">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2"/>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A4E5F53" w14:textId="77777777" w:rsidR="00305E68" w:rsidRPr="005C01E6" w:rsidRDefault="00305E68" w:rsidP="006F2043">
            <w:pPr>
              <w:pStyle w:val="BodyText3"/>
              <w:numPr>
                <w:ilvl w:val="0"/>
                <w:numId w:val="5"/>
              </w:numPr>
              <w:rPr>
                <w:b/>
                <w:bCs/>
                <w:i/>
                <w:iCs/>
                <w:color w:val="0070C0"/>
                <w:sz w:val="24"/>
                <w:szCs w:val="24"/>
              </w:rPr>
            </w:pPr>
            <w:r w:rsidRPr="005C01E6">
              <w:rPr>
                <w:b/>
                <w:bCs/>
                <w:i/>
                <w:iCs/>
                <w:color w:val="0070C0"/>
                <w:sz w:val="24"/>
                <w:szCs w:val="24"/>
              </w:rPr>
              <w:t xml:space="preserve">The faculty member by role and college regulation has to </w:t>
            </w:r>
            <w:proofErr w:type="gramStart"/>
            <w:r w:rsidRPr="005C01E6">
              <w:rPr>
                <w:b/>
                <w:bCs/>
                <w:i/>
                <w:iCs/>
                <w:color w:val="0070C0"/>
                <w:sz w:val="24"/>
                <w:szCs w:val="24"/>
              </w:rPr>
              <w:t>allocate  a</w:t>
            </w:r>
            <w:proofErr w:type="gramEnd"/>
            <w:r w:rsidRPr="005C01E6">
              <w:rPr>
                <w:b/>
                <w:bCs/>
                <w:i/>
                <w:iCs/>
                <w:color w:val="0070C0"/>
                <w:sz w:val="24"/>
                <w:szCs w:val="24"/>
              </w:rPr>
              <w:t xml:space="preserve"> six consultation office hours per week. </w:t>
            </w:r>
          </w:p>
          <w:p w14:paraId="602208CA" w14:textId="1D6A258C" w:rsidR="005922AF" w:rsidRDefault="00305E68" w:rsidP="006F2043">
            <w:pPr>
              <w:pStyle w:val="BodyText3"/>
              <w:numPr>
                <w:ilvl w:val="0"/>
                <w:numId w:val="5"/>
              </w:numPr>
              <w:spacing w:line="276" w:lineRule="auto"/>
            </w:pPr>
            <w:r w:rsidRPr="00305E68">
              <w:rPr>
                <w:b/>
                <w:bCs/>
                <w:i/>
                <w:iCs/>
                <w:color w:val="0070C0"/>
                <w:sz w:val="24"/>
                <w:szCs w:val="24"/>
              </w:rPr>
              <w:t>These consultation office hours should be scheduled, timed and to be put or hanged on front of the faculty member’s office door for seeking the students’ attention.</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3"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113D4BBD" w14:textId="77777777" w:rsidR="00B55BAD" w:rsidRDefault="00B55BAD" w:rsidP="006F2043">
            <w:pPr>
              <w:numPr>
                <w:ilvl w:val="0"/>
                <w:numId w:val="4"/>
              </w:numPr>
              <w:tabs>
                <w:tab w:val="clear" w:pos="720"/>
                <w:tab w:val="num" w:pos="516"/>
              </w:tabs>
              <w:autoSpaceDE w:val="0"/>
              <w:autoSpaceDN w:val="0"/>
              <w:adjustRightInd w:val="0"/>
              <w:ind w:hanging="474"/>
              <w:rPr>
                <w:rFonts w:eastAsia="Calibri"/>
                <w:b/>
                <w:bCs/>
                <w:color w:val="0070C0"/>
              </w:rPr>
            </w:pPr>
            <w:r w:rsidRPr="0003257E">
              <w:rPr>
                <w:rFonts w:eastAsia="Calibri"/>
                <w:b/>
                <w:bCs/>
                <w:color w:val="0070C0"/>
              </w:rPr>
              <w:t xml:space="preserve">Johnson, p., and </w:t>
            </w:r>
            <w:proofErr w:type="spellStart"/>
            <w:r w:rsidRPr="0003257E">
              <w:rPr>
                <w:rFonts w:eastAsia="Calibri"/>
                <w:b/>
                <w:bCs/>
                <w:color w:val="0070C0"/>
              </w:rPr>
              <w:t>Katan</w:t>
            </w:r>
            <w:proofErr w:type="spellEnd"/>
            <w:r w:rsidRPr="0003257E">
              <w:rPr>
                <w:rFonts w:eastAsia="Calibri"/>
                <w:b/>
                <w:bCs/>
                <w:color w:val="0070C0"/>
              </w:rPr>
              <w:t xml:space="preserve">, </w:t>
            </w:r>
            <w:proofErr w:type="gramStart"/>
            <w:r w:rsidRPr="0003257E">
              <w:rPr>
                <w:rFonts w:eastAsia="Calibri"/>
                <w:b/>
                <w:bCs/>
                <w:color w:val="0070C0"/>
              </w:rPr>
              <w:t>F..</w:t>
            </w:r>
            <w:proofErr w:type="gramEnd"/>
            <w:r w:rsidRPr="0003257E">
              <w:rPr>
                <w:rFonts w:eastAsia="Calibri"/>
                <w:b/>
                <w:bCs/>
                <w:color w:val="0070C0"/>
              </w:rPr>
              <w:t xml:space="preserve"> 92017). The Saudi Arabia Arabian Shield,</w:t>
            </w:r>
          </w:p>
          <w:p w14:paraId="778F42A9" w14:textId="77777777" w:rsidR="00B55BAD" w:rsidRPr="0003257E" w:rsidRDefault="00B55BAD" w:rsidP="006F2043">
            <w:pPr>
              <w:numPr>
                <w:ilvl w:val="0"/>
                <w:numId w:val="4"/>
              </w:numPr>
              <w:tabs>
                <w:tab w:val="clear" w:pos="720"/>
                <w:tab w:val="num" w:pos="516"/>
              </w:tabs>
              <w:autoSpaceDE w:val="0"/>
              <w:autoSpaceDN w:val="0"/>
              <w:adjustRightInd w:val="0"/>
              <w:ind w:hanging="474"/>
              <w:rPr>
                <w:sz w:val="22"/>
                <w:szCs w:val="22"/>
              </w:rPr>
            </w:pPr>
            <w:r w:rsidRPr="0003257E">
              <w:rPr>
                <w:rFonts w:eastAsia="Calibri"/>
                <w:b/>
                <w:bCs/>
                <w:color w:val="0070C0"/>
              </w:rPr>
              <w:t>Brown, G.F., Schmidt, D.L., and Huffman, A.C. Jr., 1989, Geology of the Arabian Peninsula—Shield area of Western Saudi Arabia: U.S. Geological Survey Professional Paper 560-A, 188 p.</w:t>
            </w:r>
          </w:p>
          <w:p w14:paraId="3F08F39D" w14:textId="7FD9BAC9" w:rsidR="001B5102" w:rsidRPr="005D2DDD" w:rsidRDefault="00B55BAD" w:rsidP="006F2043">
            <w:pPr>
              <w:numPr>
                <w:ilvl w:val="0"/>
                <w:numId w:val="4"/>
              </w:numPr>
              <w:tabs>
                <w:tab w:val="clear" w:pos="720"/>
                <w:tab w:val="num" w:pos="516"/>
              </w:tabs>
              <w:autoSpaceDE w:val="0"/>
              <w:autoSpaceDN w:val="0"/>
              <w:adjustRightInd w:val="0"/>
              <w:ind w:hanging="474"/>
              <w:rPr>
                <w:rFonts w:asciiTheme="majorBidi" w:hAnsiTheme="majorBidi" w:cstheme="majorBidi"/>
              </w:rPr>
            </w:pPr>
            <w:r w:rsidRPr="0003257E">
              <w:rPr>
                <w:rFonts w:eastAsia="Calibri"/>
                <w:b/>
                <w:bCs/>
                <w:color w:val="0070C0"/>
              </w:rPr>
              <w:t xml:space="preserve">Grainger, D. J, 2007, </w:t>
            </w:r>
            <w:proofErr w:type="gramStart"/>
            <w:r w:rsidRPr="0003257E">
              <w:rPr>
                <w:rFonts w:eastAsia="Calibri"/>
                <w:b/>
                <w:bCs/>
                <w:color w:val="0070C0"/>
              </w:rPr>
              <w:t>The</w:t>
            </w:r>
            <w:proofErr w:type="gramEnd"/>
            <w:r w:rsidRPr="0003257E">
              <w:rPr>
                <w:rFonts w:eastAsia="Calibri"/>
                <w:b/>
                <w:bCs/>
                <w:color w:val="0070C0"/>
              </w:rPr>
              <w:t xml:space="preserve"> geologic evolution of Saudi Arabia: a voyage through space and time, Jeddah: Saudi Geological</w:t>
            </w:r>
            <w:r w:rsidRPr="0003257E">
              <w:rPr>
                <w:rFonts w:eastAsia="Calibri"/>
                <w:b/>
                <w:bCs/>
              </w:rPr>
              <w:t xml:space="preserve"> Survey</w:t>
            </w:r>
            <w:r>
              <w:rPr>
                <w:rFonts w:eastAsia="Calibri"/>
                <w:b/>
                <w:bCs/>
              </w:rPr>
              <w:t>.</w:t>
            </w:r>
          </w:p>
        </w:tc>
      </w:tr>
      <w:tr w:rsidR="00B55BAD" w:rsidRPr="005D2DDD" w14:paraId="38C40E42" w14:textId="77777777" w:rsidTr="00BB5486">
        <w:trPr>
          <w:trHeight w:val="736"/>
        </w:trPr>
        <w:tc>
          <w:tcPr>
            <w:tcW w:w="2603" w:type="dxa"/>
            <w:shd w:val="clear" w:color="auto" w:fill="EAF1DD" w:themeFill="accent3" w:themeFillTint="33"/>
            <w:vAlign w:val="center"/>
          </w:tcPr>
          <w:p w14:paraId="4127AFAC" w14:textId="46AADADC" w:rsidR="00B55BAD" w:rsidRPr="005D2DDD" w:rsidRDefault="00B55BAD" w:rsidP="00B55BAD">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tcPr>
          <w:p w14:paraId="5CA6C3B6" w14:textId="77777777" w:rsidR="00B55BAD" w:rsidRPr="0003257E" w:rsidRDefault="00B55BAD" w:rsidP="006F2043">
            <w:pPr>
              <w:numPr>
                <w:ilvl w:val="0"/>
                <w:numId w:val="14"/>
              </w:numPr>
              <w:ind w:left="459" w:hanging="283"/>
              <w:jc w:val="both"/>
              <w:rPr>
                <w:rFonts w:eastAsia="Calibri"/>
                <w:b/>
                <w:bCs/>
              </w:rPr>
            </w:pPr>
            <w:r w:rsidRPr="0003257E">
              <w:rPr>
                <w:rFonts w:eastAsia="Calibri"/>
                <w:b/>
                <w:bCs/>
                <w:color w:val="0070C0"/>
              </w:rPr>
              <w:t xml:space="preserve">Masaru Yoshida, Brian F. </w:t>
            </w:r>
            <w:proofErr w:type="spellStart"/>
            <w:r w:rsidRPr="0003257E">
              <w:rPr>
                <w:rFonts w:eastAsia="Calibri"/>
                <w:b/>
                <w:bCs/>
                <w:color w:val="0070C0"/>
              </w:rPr>
              <w:t>Windley</w:t>
            </w:r>
            <w:proofErr w:type="spellEnd"/>
            <w:r w:rsidRPr="0003257E">
              <w:rPr>
                <w:rFonts w:eastAsia="Calibri"/>
                <w:b/>
                <w:bCs/>
                <w:color w:val="0070C0"/>
              </w:rPr>
              <w:t xml:space="preserve">, </w:t>
            </w:r>
            <w:proofErr w:type="spellStart"/>
            <w:r w:rsidRPr="0003257E">
              <w:rPr>
                <w:rFonts w:eastAsia="Calibri"/>
                <w:b/>
                <w:bCs/>
                <w:color w:val="0070C0"/>
              </w:rPr>
              <w:t>Somnath</w:t>
            </w:r>
            <w:proofErr w:type="spellEnd"/>
            <w:r w:rsidRPr="0003257E">
              <w:rPr>
                <w:rFonts w:eastAsia="Calibri"/>
                <w:b/>
                <w:bCs/>
                <w:color w:val="0070C0"/>
              </w:rPr>
              <w:t xml:space="preserve"> </w:t>
            </w:r>
            <w:proofErr w:type="spellStart"/>
            <w:r w:rsidRPr="0003257E">
              <w:rPr>
                <w:rFonts w:eastAsia="Calibri"/>
                <w:b/>
                <w:bCs/>
                <w:color w:val="0070C0"/>
              </w:rPr>
              <w:t>Dasgupta</w:t>
            </w:r>
            <w:proofErr w:type="spellEnd"/>
            <w:r w:rsidRPr="0003257E">
              <w:rPr>
                <w:rFonts w:eastAsia="Calibri"/>
                <w:b/>
                <w:bCs/>
                <w:color w:val="0070C0"/>
              </w:rPr>
              <w:t xml:space="preserve">, 2002, Proterozoic East </w:t>
            </w:r>
            <w:proofErr w:type="spellStart"/>
            <w:r w:rsidRPr="0003257E">
              <w:rPr>
                <w:rFonts w:eastAsia="Calibri"/>
                <w:b/>
                <w:bCs/>
                <w:color w:val="0070C0"/>
              </w:rPr>
              <w:t>Gondwana</w:t>
            </w:r>
            <w:proofErr w:type="spellEnd"/>
            <w:r w:rsidRPr="0003257E">
              <w:rPr>
                <w:rFonts w:eastAsia="Calibri"/>
                <w:b/>
                <w:bCs/>
                <w:color w:val="0070C0"/>
              </w:rPr>
              <w:t>: supercontinent assembly and breakup.</w:t>
            </w:r>
          </w:p>
          <w:p w14:paraId="04AF0B31" w14:textId="77777777" w:rsidR="00B55BAD" w:rsidRPr="0003257E" w:rsidRDefault="00B55BAD" w:rsidP="006F2043">
            <w:pPr>
              <w:numPr>
                <w:ilvl w:val="0"/>
                <w:numId w:val="14"/>
              </w:numPr>
              <w:ind w:left="459" w:hanging="283"/>
              <w:jc w:val="both"/>
              <w:rPr>
                <w:rFonts w:eastAsia="Calibri"/>
                <w:b/>
                <w:bCs/>
              </w:rPr>
            </w:pPr>
            <w:r w:rsidRPr="0003257E">
              <w:rPr>
                <w:rFonts w:eastAsia="Calibri"/>
                <w:b/>
                <w:bCs/>
                <w:color w:val="0070C0"/>
              </w:rPr>
              <w:t>Maps and reports of various parts of the Arabian shield prepared by the SGS</w:t>
            </w:r>
            <w:r w:rsidRPr="0003257E">
              <w:rPr>
                <w:rFonts w:eastAsia="Calibri"/>
                <w:b/>
                <w:bCs/>
              </w:rPr>
              <w:t>.</w:t>
            </w:r>
          </w:p>
          <w:p w14:paraId="4A4D03C2" w14:textId="77777777" w:rsidR="00B55BAD" w:rsidRPr="00C42A62" w:rsidRDefault="00B55BAD" w:rsidP="006F2043">
            <w:pPr>
              <w:numPr>
                <w:ilvl w:val="0"/>
                <w:numId w:val="14"/>
              </w:numPr>
              <w:bidi/>
              <w:jc w:val="right"/>
              <w:rPr>
                <w:sz w:val="22"/>
                <w:szCs w:val="22"/>
              </w:rPr>
            </w:pPr>
            <w:r w:rsidRPr="00AD7D72">
              <w:rPr>
                <w:rFonts w:eastAsia="Calibri" w:hint="cs"/>
                <w:b/>
                <w:bCs/>
                <w:rtl/>
              </w:rPr>
              <w:t xml:space="preserve">أحمد الشنطي، 1993. جيولوجية الدرع </w:t>
            </w:r>
            <w:proofErr w:type="gramStart"/>
            <w:r w:rsidRPr="00AD7D72">
              <w:rPr>
                <w:rFonts w:eastAsia="Calibri" w:hint="cs"/>
                <w:b/>
                <w:bCs/>
                <w:rtl/>
              </w:rPr>
              <w:t>العربين ،</w:t>
            </w:r>
            <w:proofErr w:type="gramEnd"/>
            <w:r w:rsidRPr="00AD7D72">
              <w:rPr>
                <w:rFonts w:eastAsia="Calibri" w:hint="cs"/>
                <w:b/>
                <w:bCs/>
                <w:rtl/>
              </w:rPr>
              <w:t xml:space="preserve"> مركز النشر العلمي ، جامعة الملك عبد العزيز ، جدة.</w:t>
            </w:r>
          </w:p>
          <w:p w14:paraId="2A8B302E" w14:textId="466D77C0" w:rsidR="00B55BAD" w:rsidRPr="00E115D6" w:rsidRDefault="00B55BAD" w:rsidP="006F2043">
            <w:pPr>
              <w:numPr>
                <w:ilvl w:val="0"/>
                <w:numId w:val="4"/>
              </w:numPr>
              <w:tabs>
                <w:tab w:val="clear" w:pos="720"/>
              </w:tabs>
              <w:spacing w:before="100" w:beforeAutospacing="1" w:after="100" w:afterAutospacing="1"/>
              <w:ind w:left="156" w:hanging="180"/>
              <w:jc w:val="both"/>
              <w:rPr>
                <w:rFonts w:asciiTheme="majorBidi" w:hAnsiTheme="majorBidi" w:cstheme="majorBidi"/>
              </w:rPr>
            </w:pPr>
          </w:p>
        </w:tc>
      </w:tr>
      <w:tr w:rsidR="00B55BAD" w:rsidRPr="005D2DDD" w14:paraId="231C44F7" w14:textId="77777777" w:rsidTr="001B5102">
        <w:trPr>
          <w:trHeight w:val="736"/>
        </w:trPr>
        <w:tc>
          <w:tcPr>
            <w:tcW w:w="2603" w:type="dxa"/>
            <w:vAlign w:val="center"/>
          </w:tcPr>
          <w:p w14:paraId="5463C0A2" w14:textId="0C81C64D" w:rsidR="00B55BAD" w:rsidRPr="00FE6640" w:rsidRDefault="00B55BAD" w:rsidP="00B55BAD">
            <w:pPr>
              <w:jc w:val="center"/>
              <w:rPr>
                <w:rFonts w:asciiTheme="majorBidi" w:hAnsiTheme="majorBidi" w:cstheme="majorBidi"/>
                <w:b/>
                <w:bCs/>
                <w:lang w:bidi="ar-EG"/>
              </w:rPr>
            </w:pPr>
            <w:r w:rsidRPr="00AA6028">
              <w:rPr>
                <w:b/>
                <w:bCs/>
              </w:rPr>
              <w:t>Electronic Materials</w:t>
            </w:r>
          </w:p>
        </w:tc>
        <w:tc>
          <w:tcPr>
            <w:tcW w:w="6968" w:type="dxa"/>
            <w:vAlign w:val="center"/>
          </w:tcPr>
          <w:p w14:paraId="46AF1AD4" w14:textId="77777777" w:rsidR="00B55BAD" w:rsidRDefault="00E86379" w:rsidP="00B55BAD">
            <w:pPr>
              <w:jc w:val="lowKashida"/>
            </w:pPr>
            <w:hyperlink r:id="rId11" w:history="1">
              <w:r w:rsidR="00B55BAD">
                <w:rPr>
                  <w:rStyle w:val="Hyperlink"/>
                </w:rPr>
                <w:t>https://www.sciencedirect.com/topics/earth-and-planetary-sciences/petrology</w:t>
              </w:r>
            </w:hyperlink>
          </w:p>
          <w:p w14:paraId="11E1EBB5" w14:textId="17663294" w:rsidR="00B55BAD" w:rsidRPr="00E115D6" w:rsidRDefault="00B55BAD" w:rsidP="00B55BAD">
            <w:pPr>
              <w:jc w:val="lowKashida"/>
              <w:rPr>
                <w:rFonts w:asciiTheme="majorBidi" w:hAnsiTheme="majorBidi" w:cstheme="majorBidi"/>
              </w:rPr>
            </w:pPr>
          </w:p>
        </w:tc>
      </w:tr>
      <w:tr w:rsidR="00B55BAD" w:rsidRPr="005D2DDD" w14:paraId="701FA171" w14:textId="77777777" w:rsidTr="001B5102">
        <w:trPr>
          <w:trHeight w:val="736"/>
        </w:trPr>
        <w:tc>
          <w:tcPr>
            <w:tcW w:w="2603" w:type="dxa"/>
            <w:shd w:val="clear" w:color="auto" w:fill="EAF1DD" w:themeFill="accent3" w:themeFillTint="33"/>
            <w:vAlign w:val="center"/>
          </w:tcPr>
          <w:p w14:paraId="0E8E72C7" w14:textId="66D60EE8" w:rsidR="00B55BAD" w:rsidRPr="00FE6640" w:rsidRDefault="00B55BAD" w:rsidP="00B55BAD">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0256A4C5" w:rsidR="00B55BAD" w:rsidRPr="00E115D6" w:rsidRDefault="00B55BAD" w:rsidP="00B55BAD">
            <w:pPr>
              <w:jc w:val="lowKashida"/>
              <w:rPr>
                <w:rFonts w:asciiTheme="majorBidi" w:hAnsiTheme="majorBidi" w:cstheme="majorBidi"/>
              </w:rPr>
            </w:pPr>
            <w:r>
              <w:rPr>
                <w:rFonts w:asciiTheme="majorBidi" w:hAnsiTheme="majorBidi" w:cstheme="majorBidi"/>
              </w:rPr>
              <w:t>Internet websites</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D5FDEAA" w14:textId="77777777" w:rsidR="00305E68" w:rsidRPr="005C01E6" w:rsidRDefault="00305E68" w:rsidP="006F2043">
            <w:pPr>
              <w:numPr>
                <w:ilvl w:val="0"/>
                <w:numId w:val="6"/>
              </w:numPr>
              <w:ind w:left="264"/>
              <w:jc w:val="both"/>
              <w:rPr>
                <w:b/>
                <w:bCs/>
                <w:color w:val="0070C0"/>
              </w:rPr>
            </w:pPr>
            <w:r w:rsidRPr="005C01E6">
              <w:rPr>
                <w:b/>
                <w:bCs/>
                <w:color w:val="0070C0"/>
              </w:rPr>
              <w:t>Class room equipped with smart boards connected with networks, overhead projector.</w:t>
            </w:r>
          </w:p>
          <w:p w14:paraId="3D110A43" w14:textId="77777777" w:rsidR="00305E68" w:rsidRPr="00305E68" w:rsidRDefault="00305E68" w:rsidP="006F2043">
            <w:pPr>
              <w:numPr>
                <w:ilvl w:val="0"/>
                <w:numId w:val="6"/>
              </w:numPr>
              <w:ind w:left="264"/>
              <w:jc w:val="both"/>
              <w:rPr>
                <w:rFonts w:asciiTheme="majorBidi" w:hAnsiTheme="majorBidi" w:cstheme="majorBidi"/>
              </w:rPr>
            </w:pPr>
            <w:r w:rsidRPr="005C01E6">
              <w:rPr>
                <w:b/>
                <w:bCs/>
                <w:color w:val="0070C0"/>
              </w:rPr>
              <w:t>The Lab equipped with blackboard, data show projectors aligned with computer.</w:t>
            </w:r>
          </w:p>
          <w:p w14:paraId="129FEFD8" w14:textId="2F006435" w:rsidR="00F24884" w:rsidRPr="00296746" w:rsidRDefault="00305E68" w:rsidP="006F2043">
            <w:pPr>
              <w:numPr>
                <w:ilvl w:val="0"/>
                <w:numId w:val="6"/>
              </w:numPr>
              <w:ind w:left="264"/>
              <w:jc w:val="both"/>
              <w:rPr>
                <w:rFonts w:asciiTheme="majorBidi" w:hAnsiTheme="majorBidi" w:cstheme="majorBidi"/>
              </w:rPr>
            </w:pPr>
            <w:r w:rsidRPr="005C01E6">
              <w:rPr>
                <w:b/>
                <w:bCs/>
                <w:color w:val="0070C0"/>
              </w:rPr>
              <w:t>The Lab facilitated with scientific  materials such as hand specimen of rocks, rock-forming minerals, optical microscope,  ……etc.</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lastRenderedPageBreak/>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063B740" w14:textId="77777777" w:rsidR="00305E68" w:rsidRPr="005C01E6" w:rsidRDefault="00305E68" w:rsidP="006F2043">
            <w:pPr>
              <w:numPr>
                <w:ilvl w:val="0"/>
                <w:numId w:val="7"/>
              </w:numPr>
              <w:ind w:left="264"/>
              <w:rPr>
                <w:sz w:val="22"/>
                <w:szCs w:val="22"/>
              </w:rPr>
            </w:pPr>
            <w:r w:rsidRPr="005C01E6">
              <w:rPr>
                <w:b/>
                <w:bCs/>
                <w:i/>
                <w:iCs/>
                <w:color w:val="0070C0"/>
              </w:rPr>
              <w:t xml:space="preserve">Computer Lab should be equipped with at least 15 hardware, assisted </w:t>
            </w:r>
            <w:proofErr w:type="gramStart"/>
            <w:r w:rsidRPr="005C01E6">
              <w:rPr>
                <w:b/>
                <w:bCs/>
                <w:i/>
                <w:iCs/>
                <w:color w:val="0070C0"/>
              </w:rPr>
              <w:t>with  suitable</w:t>
            </w:r>
            <w:proofErr w:type="gramEnd"/>
            <w:r w:rsidRPr="005C01E6">
              <w:rPr>
                <w:b/>
                <w:bCs/>
                <w:i/>
                <w:iCs/>
                <w:color w:val="0070C0"/>
              </w:rPr>
              <w:t xml:space="preserve"> software, one data show, and one smart board. </w:t>
            </w:r>
            <w:proofErr w:type="gramStart"/>
            <w:r w:rsidRPr="005C01E6">
              <w:rPr>
                <w:b/>
                <w:bCs/>
                <w:i/>
                <w:iCs/>
                <w:color w:val="0070C0"/>
              </w:rPr>
              <w:t>at</w:t>
            </w:r>
            <w:proofErr w:type="gramEnd"/>
            <w:r w:rsidRPr="005C01E6">
              <w:rPr>
                <w:b/>
                <w:bCs/>
                <w:i/>
                <w:iCs/>
                <w:color w:val="0070C0"/>
              </w:rPr>
              <w:t xml:space="preserve"> least 15 systems.</w:t>
            </w:r>
          </w:p>
          <w:p w14:paraId="7F06A8DC" w14:textId="77777777" w:rsidR="00F24884" w:rsidRPr="00305E68" w:rsidRDefault="00F24884" w:rsidP="00305E68">
            <w:pPr>
              <w:bidi/>
              <w:jc w:val="right"/>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454A72FB" w14:textId="77777777" w:rsidR="00A034E3" w:rsidRPr="005C01E6" w:rsidRDefault="00A034E3" w:rsidP="006F2043">
            <w:pPr>
              <w:numPr>
                <w:ilvl w:val="0"/>
                <w:numId w:val="8"/>
              </w:numPr>
              <w:tabs>
                <w:tab w:val="clear" w:pos="720"/>
              </w:tabs>
              <w:ind w:left="264"/>
              <w:rPr>
                <w:color w:val="0070C0"/>
                <w:sz w:val="22"/>
                <w:szCs w:val="22"/>
              </w:rPr>
            </w:pPr>
            <w:r w:rsidRPr="005C01E6">
              <w:rPr>
                <w:b/>
                <w:bCs/>
                <w:i/>
                <w:iCs/>
                <w:color w:val="0070C0"/>
                <w:lang w:val="en-AU"/>
              </w:rPr>
              <w:t xml:space="preserve">Availability of chemicals, glassware and equipment </w:t>
            </w:r>
            <w:proofErr w:type="gramStart"/>
            <w:r w:rsidRPr="005C01E6">
              <w:rPr>
                <w:b/>
                <w:bCs/>
                <w:i/>
                <w:iCs/>
                <w:color w:val="0070C0"/>
                <w:lang w:val="en-AU"/>
              </w:rPr>
              <w:t>relevant  to</w:t>
            </w:r>
            <w:proofErr w:type="gramEnd"/>
            <w:r w:rsidRPr="005C01E6">
              <w:rPr>
                <w:b/>
                <w:bCs/>
                <w:i/>
                <w:iCs/>
                <w:color w:val="0070C0"/>
                <w:lang w:val="en-AU"/>
              </w:rPr>
              <w:t xml:space="preserve"> the course material.</w:t>
            </w:r>
          </w:p>
          <w:p w14:paraId="5429E5F8" w14:textId="77777777" w:rsidR="00A034E3" w:rsidRPr="005C01E6" w:rsidRDefault="00A034E3" w:rsidP="006F2043">
            <w:pPr>
              <w:numPr>
                <w:ilvl w:val="0"/>
                <w:numId w:val="8"/>
              </w:numPr>
              <w:tabs>
                <w:tab w:val="clear" w:pos="720"/>
              </w:tabs>
              <w:ind w:left="264"/>
              <w:rPr>
                <w:sz w:val="22"/>
                <w:szCs w:val="22"/>
              </w:rPr>
            </w:pPr>
            <w:r w:rsidRPr="005C01E6">
              <w:rPr>
                <w:b/>
                <w:bCs/>
                <w:i/>
                <w:iCs/>
                <w:color w:val="0070C0"/>
                <w:lang w:val="en-AU"/>
              </w:rPr>
              <w:t xml:space="preserve">Safety </w:t>
            </w:r>
            <w:proofErr w:type="spellStart"/>
            <w:r w:rsidRPr="005C01E6">
              <w:rPr>
                <w:b/>
                <w:bCs/>
                <w:i/>
                <w:iCs/>
                <w:color w:val="0070C0"/>
                <w:lang w:val="en-AU"/>
              </w:rPr>
              <w:t>facilitie</w:t>
            </w:r>
            <w:proofErr w:type="spellEnd"/>
            <w:r w:rsidRPr="005C01E6">
              <w:rPr>
                <w:b/>
                <w:bCs/>
                <w:i/>
                <w:iCs/>
                <w:color w:val="0070C0"/>
                <w:lang w:val="en-AU"/>
              </w:rPr>
              <w:t>.</w:t>
            </w:r>
          </w:p>
          <w:p w14:paraId="5C5D6BBC" w14:textId="77777777" w:rsidR="00F24884" w:rsidRPr="00296746" w:rsidRDefault="00F24884" w:rsidP="00A034E3">
            <w:pPr>
              <w:bidi/>
              <w:jc w:val="right"/>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A45C35" w:rsidRPr="005D2DDD" w14:paraId="45861106" w14:textId="77777777" w:rsidTr="00A45C35">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47F2753E" w14:textId="77777777" w:rsidR="00A45C35" w:rsidRPr="005C01E6" w:rsidRDefault="00A45C35" w:rsidP="006F2043">
            <w:pPr>
              <w:numPr>
                <w:ilvl w:val="1"/>
                <w:numId w:val="9"/>
              </w:numPr>
              <w:tabs>
                <w:tab w:val="clear" w:pos="1440"/>
                <w:tab w:val="num" w:pos="-1908"/>
                <w:tab w:val="num" w:pos="432"/>
              </w:tabs>
              <w:ind w:left="324"/>
              <w:rPr>
                <w:b/>
                <w:bCs/>
                <w:i/>
                <w:iCs/>
                <w:color w:val="0070C0"/>
                <w:lang w:val="en-AU" w:bidi="ar-EG"/>
              </w:rPr>
            </w:pPr>
            <w:r w:rsidRPr="005C01E6">
              <w:rPr>
                <w:b/>
                <w:bCs/>
                <w:i/>
                <w:iCs/>
                <w:color w:val="0070C0"/>
                <w:lang w:val="en-AU" w:bidi="ar-EG"/>
              </w:rPr>
              <w:t>Conducting  workshops given by experts on the teaching and learning</w:t>
            </w:r>
          </w:p>
          <w:p w14:paraId="523B2C0F" w14:textId="7D45D9BC" w:rsidR="00A45C35" w:rsidRPr="008557E4" w:rsidRDefault="008557E4" w:rsidP="008557E4">
            <w:pPr>
              <w:tabs>
                <w:tab w:val="num" w:pos="432"/>
              </w:tabs>
              <w:ind w:left="324"/>
              <w:rPr>
                <w:b/>
                <w:bCs/>
                <w:i/>
                <w:iCs/>
                <w:color w:val="0070C0"/>
                <w:lang w:val="en-AU" w:bidi="ar-EG"/>
              </w:rPr>
            </w:pPr>
            <w:r>
              <w:rPr>
                <w:b/>
                <w:bCs/>
                <w:i/>
                <w:iCs/>
                <w:color w:val="0070C0"/>
                <w:lang w:val="en-AU" w:bidi="ar-EG"/>
              </w:rPr>
              <w:t>Methodologies.</w:t>
            </w:r>
          </w:p>
        </w:tc>
        <w:tc>
          <w:tcPr>
            <w:tcW w:w="1707" w:type="pct"/>
            <w:tcBorders>
              <w:top w:val="single" w:sz="8" w:space="0" w:color="auto"/>
              <w:left w:val="single" w:sz="8" w:space="0" w:color="auto"/>
              <w:bottom w:val="dashSmallGap" w:sz="4" w:space="0" w:color="auto"/>
              <w:right w:val="single" w:sz="8" w:space="0" w:color="auto"/>
            </w:tcBorders>
          </w:tcPr>
          <w:p w14:paraId="10033213" w14:textId="77777777" w:rsidR="00A45C35" w:rsidRPr="00A45C35" w:rsidRDefault="00A45C35" w:rsidP="006F2043">
            <w:pPr>
              <w:numPr>
                <w:ilvl w:val="0"/>
                <w:numId w:val="8"/>
              </w:numPr>
              <w:tabs>
                <w:tab w:val="clear" w:pos="720"/>
                <w:tab w:val="num" w:pos="402"/>
              </w:tabs>
              <w:ind w:left="317"/>
              <w:rPr>
                <w:rFonts w:asciiTheme="majorBidi" w:hAnsiTheme="majorBidi" w:cstheme="majorBidi"/>
              </w:rPr>
            </w:pPr>
            <w:r w:rsidRPr="005C01E6">
              <w:rPr>
                <w:b/>
                <w:bCs/>
                <w:color w:val="0070C0"/>
              </w:rPr>
              <w:t>Running Course evaluation by students via a designed</w:t>
            </w:r>
            <w:r>
              <w:rPr>
                <w:b/>
                <w:bCs/>
                <w:color w:val="0070C0"/>
              </w:rPr>
              <w:t xml:space="preserve"> pro</w:t>
            </w:r>
            <w:r w:rsidRPr="005C01E6">
              <w:rPr>
                <w:b/>
                <w:bCs/>
                <w:color w:val="0070C0"/>
              </w:rPr>
              <w:t>fessional questionnaire.</w:t>
            </w:r>
          </w:p>
          <w:p w14:paraId="43161750" w14:textId="4AA8EB31" w:rsidR="00A45C35" w:rsidRPr="00BC6833" w:rsidRDefault="00A45C35" w:rsidP="006F2043">
            <w:pPr>
              <w:numPr>
                <w:ilvl w:val="0"/>
                <w:numId w:val="8"/>
              </w:numPr>
              <w:tabs>
                <w:tab w:val="clear" w:pos="720"/>
                <w:tab w:val="num" w:pos="402"/>
              </w:tabs>
              <w:ind w:left="317"/>
              <w:rPr>
                <w:rFonts w:asciiTheme="majorBidi" w:hAnsiTheme="majorBidi" w:cstheme="majorBidi"/>
                <w:rtl/>
              </w:rPr>
            </w:pPr>
          </w:p>
        </w:tc>
        <w:tc>
          <w:tcPr>
            <w:tcW w:w="1644" w:type="pct"/>
            <w:tcBorders>
              <w:top w:val="single" w:sz="8" w:space="0" w:color="auto"/>
              <w:left w:val="single" w:sz="8" w:space="0" w:color="auto"/>
              <w:bottom w:val="dashSmallGap" w:sz="4" w:space="0" w:color="auto"/>
              <w:right w:val="single" w:sz="12" w:space="0" w:color="auto"/>
            </w:tcBorders>
          </w:tcPr>
          <w:p w14:paraId="41892610" w14:textId="30E8D28E" w:rsidR="00A45C35" w:rsidRPr="00600044" w:rsidRDefault="00600044" w:rsidP="00600044">
            <w:pPr>
              <w:rPr>
                <w:rFonts w:asciiTheme="majorBidi" w:hAnsiTheme="majorBidi" w:cstheme="majorBidi"/>
                <w:b/>
                <w:bCs/>
                <w:color w:val="0070C0"/>
                <w:rtl/>
              </w:rPr>
            </w:pPr>
            <w:r w:rsidRPr="00600044">
              <w:rPr>
                <w:b/>
                <w:bCs/>
                <w:color w:val="0070C0"/>
              </w:rPr>
              <w:t xml:space="preserve">Exams, Quizzes, presentations, etc. are generally direct </w:t>
            </w:r>
            <w:proofErr w:type="gramStart"/>
            <w:r w:rsidRPr="00600044">
              <w:rPr>
                <w:b/>
                <w:bCs/>
                <w:color w:val="0070C0"/>
              </w:rPr>
              <w:t>methods .</w:t>
            </w:r>
            <w:proofErr w:type="gramEnd"/>
            <w:r w:rsidRPr="00600044">
              <w:rPr>
                <w:b/>
                <w:bCs/>
                <w:color w:val="0070C0"/>
              </w:rPr>
              <w:t xml:space="preserve"> </w:t>
            </w:r>
            <w:proofErr w:type="gramStart"/>
            <w:r w:rsidRPr="00600044">
              <w:rPr>
                <w:b/>
                <w:bCs/>
                <w:color w:val="0070C0"/>
              </w:rPr>
              <w:t>meanwhile</w:t>
            </w:r>
            <w:proofErr w:type="gramEnd"/>
            <w:r w:rsidRPr="00600044">
              <w:rPr>
                <w:b/>
                <w:bCs/>
                <w:color w:val="0070C0"/>
              </w:rPr>
              <w:t xml:space="preserve"> surveys and interviews assessment used as  indirect methods.</w:t>
            </w:r>
          </w:p>
        </w:tc>
      </w:tr>
      <w:tr w:rsidR="00A45C35"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AE36513" w:rsidR="00A45C35" w:rsidRPr="008557E4" w:rsidRDefault="008557E4" w:rsidP="006F2043">
            <w:pPr>
              <w:numPr>
                <w:ilvl w:val="1"/>
                <w:numId w:val="9"/>
              </w:numPr>
              <w:tabs>
                <w:tab w:val="clear" w:pos="1440"/>
                <w:tab w:val="num" w:pos="-1908"/>
                <w:tab w:val="num" w:pos="432"/>
              </w:tabs>
              <w:ind w:left="324"/>
              <w:rPr>
                <w:b/>
                <w:bCs/>
                <w:i/>
                <w:iCs/>
                <w:color w:val="0070C0"/>
                <w:lang w:val="en-AU" w:bidi="ar-EG"/>
              </w:rPr>
            </w:pPr>
            <w:r w:rsidRPr="005C01E6">
              <w:rPr>
                <w:b/>
                <w:bCs/>
                <w:i/>
                <w:iCs/>
                <w:color w:val="0070C0"/>
                <w:lang w:val="en-AU" w:bidi="ar-EG"/>
              </w:rPr>
              <w:t xml:space="preserve">Periodical departmental revisions of its methods of teaching.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275B1CF0" w:rsidR="00A45C35" w:rsidRPr="008557E4" w:rsidRDefault="008557E4" w:rsidP="006F2043">
            <w:pPr>
              <w:pStyle w:val="ListParagraph"/>
              <w:numPr>
                <w:ilvl w:val="1"/>
                <w:numId w:val="9"/>
              </w:numPr>
              <w:tabs>
                <w:tab w:val="clear" w:pos="1440"/>
                <w:tab w:val="num" w:pos="1122"/>
              </w:tabs>
              <w:ind w:left="312"/>
              <w:jc w:val="lowKashida"/>
              <w:rPr>
                <w:rFonts w:asciiTheme="majorBidi" w:hAnsiTheme="majorBidi" w:cstheme="majorBidi"/>
                <w:rtl/>
              </w:rPr>
            </w:pPr>
            <w:r>
              <w:rPr>
                <w:b/>
                <w:bCs/>
                <w:color w:val="0070C0"/>
              </w:rPr>
              <w:t xml:space="preserve">Students-faculty </w:t>
            </w:r>
            <w:r w:rsidRPr="008557E4">
              <w:rPr>
                <w:b/>
                <w:bCs/>
                <w:color w:val="0070C0"/>
              </w:rPr>
              <w:t>get-together for meeting and course discussion</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7777777" w:rsidR="00A45C35" w:rsidRPr="00BC6833" w:rsidRDefault="00A45C35" w:rsidP="00A45C35">
            <w:pPr>
              <w:jc w:val="lowKashida"/>
              <w:rPr>
                <w:rFonts w:asciiTheme="majorBidi" w:hAnsiTheme="majorBidi" w:cstheme="majorBidi"/>
                <w:rtl/>
              </w:rPr>
            </w:pPr>
          </w:p>
        </w:tc>
      </w:tr>
      <w:tr w:rsidR="00A45C35"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312291FD" w:rsidR="00A45C35" w:rsidRPr="008557E4" w:rsidRDefault="008557E4" w:rsidP="006F2043">
            <w:pPr>
              <w:numPr>
                <w:ilvl w:val="1"/>
                <w:numId w:val="9"/>
              </w:numPr>
              <w:tabs>
                <w:tab w:val="clear" w:pos="1440"/>
                <w:tab w:val="num" w:pos="-1908"/>
                <w:tab w:val="num" w:pos="432"/>
              </w:tabs>
              <w:ind w:left="324"/>
              <w:rPr>
                <w:b/>
                <w:bCs/>
                <w:color w:val="0070C0"/>
              </w:rPr>
            </w:pPr>
            <w:r w:rsidRPr="005C01E6">
              <w:rPr>
                <w:b/>
                <w:bCs/>
                <w:i/>
                <w:iCs/>
                <w:color w:val="0070C0"/>
                <w:lang w:val="en-AU" w:bidi="ar-EG"/>
              </w:rPr>
              <w:t>Monitoring of teaching activates by senior faculty members.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A45C35" w:rsidRPr="00BC6833" w:rsidRDefault="00A45C35" w:rsidP="00A45C3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1EC3490A" w:rsidR="00A45C35" w:rsidRPr="00BC6833" w:rsidRDefault="005757AD" w:rsidP="00A45C35">
            <w:pPr>
              <w:jc w:val="lowKashida"/>
              <w:rPr>
                <w:rFonts w:asciiTheme="majorBidi" w:hAnsiTheme="majorBidi" w:cstheme="majorBidi"/>
                <w:rtl/>
              </w:rPr>
            </w:pPr>
            <w:r>
              <w:rPr>
                <w:rFonts w:asciiTheme="majorBidi" w:hAnsiTheme="majorBidi" w:cstheme="majorBidi"/>
              </w:rPr>
              <w:t xml:space="preserve">Peer to peer review evaluation, and By reviewing and to be signed by department’s head. </w:t>
            </w:r>
          </w:p>
        </w:tc>
      </w:tr>
      <w:tr w:rsidR="00A45C35"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580F3CA" w14:textId="77777777" w:rsidR="008557E4" w:rsidRPr="005C01E6" w:rsidRDefault="008557E4" w:rsidP="006F2043">
            <w:pPr>
              <w:numPr>
                <w:ilvl w:val="1"/>
                <w:numId w:val="9"/>
              </w:numPr>
              <w:tabs>
                <w:tab w:val="clear" w:pos="1440"/>
                <w:tab w:val="num" w:pos="-1908"/>
                <w:tab w:val="num" w:pos="432"/>
              </w:tabs>
              <w:ind w:left="324"/>
              <w:rPr>
                <w:b/>
                <w:bCs/>
                <w:color w:val="0070C0"/>
              </w:rPr>
            </w:pPr>
            <w:r w:rsidRPr="005C01E6">
              <w:rPr>
                <w:b/>
                <w:bCs/>
                <w:color w:val="0070C0"/>
              </w:rPr>
              <w:t xml:space="preserve">Committees of quality system will review all deficiencies based on the </w:t>
            </w:r>
            <w:proofErr w:type="gramStart"/>
            <w:r w:rsidRPr="005C01E6">
              <w:rPr>
                <w:b/>
                <w:bCs/>
                <w:color w:val="0070C0"/>
              </w:rPr>
              <w:t>students</w:t>
            </w:r>
            <w:proofErr w:type="gramEnd"/>
            <w:r w:rsidRPr="005C01E6">
              <w:rPr>
                <w:b/>
                <w:bCs/>
                <w:color w:val="0070C0"/>
              </w:rPr>
              <w:t xml:space="preserve"> evaluation, faculty input, course files, and program assessments.</w:t>
            </w:r>
          </w:p>
          <w:p w14:paraId="08BE189E" w14:textId="77777777" w:rsidR="00A45C35" w:rsidRPr="00BC6833" w:rsidRDefault="00A45C35" w:rsidP="00A45C35">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A45C35" w:rsidRPr="00BC6833" w:rsidRDefault="00A45C35" w:rsidP="00A45C3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A45C35" w:rsidRPr="00BC6833" w:rsidRDefault="00A45C35" w:rsidP="00A45C35">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foot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859D" w14:textId="77777777" w:rsidR="00E86379" w:rsidRDefault="00E86379">
      <w:r>
        <w:separator/>
      </w:r>
    </w:p>
  </w:endnote>
  <w:endnote w:type="continuationSeparator" w:id="0">
    <w:p w14:paraId="3D5ABF83" w14:textId="77777777" w:rsidR="00E86379" w:rsidRDefault="00E8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F0083D" w:rsidRDefault="00F00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F0083D" w:rsidRDefault="00F0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65E506FA" w:rsidR="00F0083D" w:rsidRDefault="00F0083D" w:rsidP="00312C94">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2407E4D7" w:rsidR="00F0083D" w:rsidRPr="0078250C" w:rsidRDefault="00F0083D"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450BDD">
                            <w:rPr>
                              <w:b/>
                              <w:bCs/>
                              <w:noProof/>
                              <w:sz w:val="28"/>
                              <w:szCs w:val="28"/>
                            </w:rPr>
                            <w:t>10</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2407E4D7" w:rsidR="00F0083D" w:rsidRPr="0078250C" w:rsidRDefault="00F0083D"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450BDD">
                      <w:rPr>
                        <w:b/>
                        <w:bCs/>
                        <w:noProof/>
                        <w:sz w:val="28"/>
                        <w:szCs w:val="28"/>
                      </w:rPr>
                      <w:t>10</w:t>
                    </w:r>
                    <w:r w:rsidRPr="0078250C">
                      <w:rPr>
                        <w:b/>
                        <w:bCs/>
                        <w:noProof/>
                        <w:sz w:val="28"/>
                        <w:szCs w:val="28"/>
                      </w:rPr>
                      <w:fldChar w:fldCharType="end"/>
                    </w:r>
                  </w:p>
                </w:txbxContent>
              </v:textbox>
              <w10:wrap type="square"/>
            </v:shape>
          </w:pict>
        </mc:Fallback>
      </mc:AlternateContent>
    </w:r>
    <w:r w:rsidR="00312C94">
      <w:t>Geo 386</w:t>
    </w:r>
    <w:r w:rsidR="008745F3">
      <w:t xml:space="preserve"> (Petrology Course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7601" w14:textId="745FC725" w:rsidR="000201EF" w:rsidRDefault="000201EF" w:rsidP="000201EF">
    <w:pPr>
      <w:pStyle w:val="Footer"/>
    </w:pPr>
    <w:r>
      <w:rPr>
        <w:noProof/>
      </w:rPr>
      <mc:AlternateContent>
        <mc:Choice Requires="wps">
          <w:drawing>
            <wp:anchor distT="0" distB="0" distL="114300" distR="114300" simplePos="0" relativeHeight="251661312" behindDoc="0" locked="0" layoutInCell="1" allowOverlap="1" wp14:anchorId="633E029E" wp14:editId="5CF743B5">
              <wp:simplePos x="0" y="0"/>
              <wp:positionH relativeFrom="column">
                <wp:posOffset>5963920</wp:posOffset>
              </wp:positionH>
              <wp:positionV relativeFrom="paragraph">
                <wp:posOffset>25169</wp:posOffset>
              </wp:positionV>
              <wp:extent cx="332105" cy="289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CA1C0B2" w14:textId="231FE197" w:rsidR="000201EF" w:rsidRPr="0078250C" w:rsidRDefault="000201EF" w:rsidP="000201EF">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450BDD">
                            <w:rPr>
                              <w:b/>
                              <w:bCs/>
                              <w:noProof/>
                              <w:sz w:val="28"/>
                              <w:szCs w:val="28"/>
                            </w:rPr>
                            <w:t>1</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E029E" id="_x0000_t202" coordsize="21600,21600" o:spt="202" path="m,l,21600r21600,l21600,xe">
              <v:stroke joinstyle="miter"/>
              <v:path gradientshapeok="t" o:connecttype="rect"/>
            </v:shapetype>
            <v:shape id="Text Box 2" o:spid="_x0000_s1027" type="#_x0000_t202" style="position:absolute;margin-left:469.6pt;margin-top:2pt;width:26.1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" filled="f" stroked="f" strokeweight=".5pt">
              <v:textbox>
                <w:txbxContent>
                  <w:p w14:paraId="7CA1C0B2" w14:textId="231FE197" w:rsidR="000201EF" w:rsidRPr="0078250C" w:rsidRDefault="000201EF" w:rsidP="000201EF">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450BDD">
                      <w:rPr>
                        <w:b/>
                        <w:bCs/>
                        <w:noProof/>
                        <w:sz w:val="28"/>
                        <w:szCs w:val="28"/>
                      </w:rPr>
                      <w:t>1</w:t>
                    </w:r>
                    <w:r w:rsidRPr="0078250C">
                      <w:rPr>
                        <w:b/>
                        <w:bCs/>
                        <w:noProof/>
                        <w:sz w:val="28"/>
                        <w:szCs w:val="28"/>
                      </w:rPr>
                      <w:fldChar w:fldCharType="end"/>
                    </w:r>
                  </w:p>
                </w:txbxContent>
              </v:textbox>
              <w10:wrap type="square"/>
            </v:shape>
          </w:pict>
        </mc:Fallback>
      </mc:AlternateContent>
    </w:r>
  </w:p>
  <w:p w14:paraId="07B4C6C3" w14:textId="77777777" w:rsidR="000201EF" w:rsidRDefault="000201EF" w:rsidP="0002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77D0F" w14:textId="77777777" w:rsidR="00E86379" w:rsidRDefault="00E86379">
      <w:r>
        <w:separator/>
      </w:r>
    </w:p>
  </w:footnote>
  <w:footnote w:type="continuationSeparator" w:id="0">
    <w:p w14:paraId="1022A76C" w14:textId="77777777" w:rsidR="00E86379" w:rsidRDefault="00E8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F0083D" w:rsidRPr="001F16EB" w:rsidRDefault="00F0083D"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5CC851C" w:rsidR="00F0083D" w:rsidRPr="00A006BB" w:rsidRDefault="00F0083D"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CAA"/>
    <w:multiLevelType w:val="hybridMultilevel"/>
    <w:tmpl w:val="A35EE30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265C3F59"/>
    <w:multiLevelType w:val="hybridMultilevel"/>
    <w:tmpl w:val="E19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51E31"/>
    <w:multiLevelType w:val="hybridMultilevel"/>
    <w:tmpl w:val="0206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2D4F"/>
    <w:multiLevelType w:val="hybridMultilevel"/>
    <w:tmpl w:val="827A1F3E"/>
    <w:lvl w:ilvl="0" w:tplc="EDCC7324">
      <w:start w:val="1"/>
      <w:numFmt w:val="bullet"/>
      <w:lvlText w:val="-"/>
      <w:lvlJc w:val="left"/>
      <w:pPr>
        <w:ind w:left="60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5135F9B"/>
    <w:multiLevelType w:val="hybridMultilevel"/>
    <w:tmpl w:val="204A2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F14BEA"/>
    <w:multiLevelType w:val="hybridMultilevel"/>
    <w:tmpl w:val="E9643750"/>
    <w:lvl w:ilvl="0" w:tplc="B1AE12E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645A9"/>
    <w:multiLevelType w:val="hybridMultilevel"/>
    <w:tmpl w:val="588E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001DF"/>
    <w:multiLevelType w:val="hybridMultilevel"/>
    <w:tmpl w:val="E10E8D9A"/>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8" w15:restartNumberingAfterBreak="0">
    <w:nsid w:val="5C160D55"/>
    <w:multiLevelType w:val="hybridMultilevel"/>
    <w:tmpl w:val="3DF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1089B"/>
    <w:multiLevelType w:val="hybridMultilevel"/>
    <w:tmpl w:val="C096EA0C"/>
    <w:lvl w:ilvl="0" w:tplc="842AB034">
      <w:start w:val="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6FC"/>
    <w:multiLevelType w:val="hybridMultilevel"/>
    <w:tmpl w:val="FB5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81932"/>
    <w:multiLevelType w:val="hybridMultilevel"/>
    <w:tmpl w:val="B64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E309E"/>
    <w:multiLevelType w:val="hybridMultilevel"/>
    <w:tmpl w:val="B6102BC8"/>
    <w:lvl w:ilvl="0" w:tplc="EDCC7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11"/>
  </w:num>
  <w:num w:numId="7">
    <w:abstractNumId w:val="8"/>
  </w:num>
  <w:num w:numId="8">
    <w:abstractNumId w:val="1"/>
  </w:num>
  <w:num w:numId="9">
    <w:abstractNumId w:val="5"/>
  </w:num>
  <w:num w:numId="10">
    <w:abstractNumId w:val="3"/>
  </w:num>
  <w:num w:numId="11">
    <w:abstractNumId w:val="13"/>
  </w:num>
  <w:num w:numId="12">
    <w:abstractNumId w:val="9"/>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ar-SA"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06773"/>
    <w:rsid w:val="00010446"/>
    <w:rsid w:val="00013CCA"/>
    <w:rsid w:val="00014DE6"/>
    <w:rsid w:val="00015606"/>
    <w:rsid w:val="000201EF"/>
    <w:rsid w:val="000202CA"/>
    <w:rsid w:val="0002115A"/>
    <w:rsid w:val="00024BAA"/>
    <w:rsid w:val="00024FBE"/>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5F4F"/>
    <w:rsid w:val="000574C7"/>
    <w:rsid w:val="0006314B"/>
    <w:rsid w:val="00063FFC"/>
    <w:rsid w:val="00064628"/>
    <w:rsid w:val="00064BB4"/>
    <w:rsid w:val="0006606F"/>
    <w:rsid w:val="0007087E"/>
    <w:rsid w:val="00070EF9"/>
    <w:rsid w:val="000715BF"/>
    <w:rsid w:val="000717D7"/>
    <w:rsid w:val="000724DE"/>
    <w:rsid w:val="0007267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06CF2"/>
    <w:rsid w:val="00115746"/>
    <w:rsid w:val="0011701D"/>
    <w:rsid w:val="00121384"/>
    <w:rsid w:val="00124671"/>
    <w:rsid w:val="001259DE"/>
    <w:rsid w:val="00126A75"/>
    <w:rsid w:val="001310AC"/>
    <w:rsid w:val="00135147"/>
    <w:rsid w:val="00135C0D"/>
    <w:rsid w:val="00135E3E"/>
    <w:rsid w:val="00137CBF"/>
    <w:rsid w:val="00142779"/>
    <w:rsid w:val="00143147"/>
    <w:rsid w:val="00143BE8"/>
    <w:rsid w:val="00145AE6"/>
    <w:rsid w:val="00147FC8"/>
    <w:rsid w:val="001500F4"/>
    <w:rsid w:val="001525CE"/>
    <w:rsid w:val="00154730"/>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2D53"/>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3FC3"/>
    <w:rsid w:val="001C597F"/>
    <w:rsid w:val="001D02AC"/>
    <w:rsid w:val="001D206C"/>
    <w:rsid w:val="001D3309"/>
    <w:rsid w:val="001D3A92"/>
    <w:rsid w:val="001D3E53"/>
    <w:rsid w:val="001D5B99"/>
    <w:rsid w:val="001D60D6"/>
    <w:rsid w:val="001D6119"/>
    <w:rsid w:val="001D63BE"/>
    <w:rsid w:val="001D744E"/>
    <w:rsid w:val="001D7668"/>
    <w:rsid w:val="001E186B"/>
    <w:rsid w:val="001E278B"/>
    <w:rsid w:val="001E38A3"/>
    <w:rsid w:val="001E5ABE"/>
    <w:rsid w:val="001E6A5B"/>
    <w:rsid w:val="001E6BFD"/>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3A4B"/>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C6E3F"/>
    <w:rsid w:val="002D1DA4"/>
    <w:rsid w:val="002D2019"/>
    <w:rsid w:val="002D20E2"/>
    <w:rsid w:val="002D2AB3"/>
    <w:rsid w:val="002D2C96"/>
    <w:rsid w:val="002E0700"/>
    <w:rsid w:val="002E09F3"/>
    <w:rsid w:val="002E1B76"/>
    <w:rsid w:val="002E3EE3"/>
    <w:rsid w:val="002E6F82"/>
    <w:rsid w:val="002F1DD8"/>
    <w:rsid w:val="002F2E8C"/>
    <w:rsid w:val="002F546D"/>
    <w:rsid w:val="002F56F0"/>
    <w:rsid w:val="003019A8"/>
    <w:rsid w:val="00303309"/>
    <w:rsid w:val="00303D60"/>
    <w:rsid w:val="00304758"/>
    <w:rsid w:val="00304E8A"/>
    <w:rsid w:val="00305E68"/>
    <w:rsid w:val="0030670C"/>
    <w:rsid w:val="00311EE4"/>
    <w:rsid w:val="00312C94"/>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6DBD"/>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358"/>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7DA2"/>
    <w:rsid w:val="00430A1A"/>
    <w:rsid w:val="004322A3"/>
    <w:rsid w:val="00432E16"/>
    <w:rsid w:val="00433195"/>
    <w:rsid w:val="00433779"/>
    <w:rsid w:val="0043489A"/>
    <w:rsid w:val="00435432"/>
    <w:rsid w:val="0043569C"/>
    <w:rsid w:val="00437DD7"/>
    <w:rsid w:val="0044064B"/>
    <w:rsid w:val="00441A28"/>
    <w:rsid w:val="004439C9"/>
    <w:rsid w:val="00446A48"/>
    <w:rsid w:val="00450BDD"/>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18AA"/>
    <w:rsid w:val="004B2732"/>
    <w:rsid w:val="004B464E"/>
    <w:rsid w:val="004B6683"/>
    <w:rsid w:val="004B6EC4"/>
    <w:rsid w:val="004B7589"/>
    <w:rsid w:val="004C2DDD"/>
    <w:rsid w:val="004C7216"/>
    <w:rsid w:val="004D02FF"/>
    <w:rsid w:val="004D192B"/>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163F"/>
    <w:rsid w:val="00562BF0"/>
    <w:rsid w:val="005643DB"/>
    <w:rsid w:val="005656E4"/>
    <w:rsid w:val="0056645F"/>
    <w:rsid w:val="00567846"/>
    <w:rsid w:val="00567D9E"/>
    <w:rsid w:val="00571663"/>
    <w:rsid w:val="005720CB"/>
    <w:rsid w:val="00574AC7"/>
    <w:rsid w:val="00575007"/>
    <w:rsid w:val="005757AD"/>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295"/>
    <w:rsid w:val="005A2273"/>
    <w:rsid w:val="005A23F7"/>
    <w:rsid w:val="005A296F"/>
    <w:rsid w:val="005A4C8D"/>
    <w:rsid w:val="005A4FDF"/>
    <w:rsid w:val="005A7198"/>
    <w:rsid w:val="005B1062"/>
    <w:rsid w:val="005B1393"/>
    <w:rsid w:val="005B4CDD"/>
    <w:rsid w:val="005B4F0E"/>
    <w:rsid w:val="005B6D90"/>
    <w:rsid w:val="005B705F"/>
    <w:rsid w:val="005B7067"/>
    <w:rsid w:val="005B7E77"/>
    <w:rsid w:val="005C026B"/>
    <w:rsid w:val="005C0C48"/>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044"/>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45190"/>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699"/>
    <w:rsid w:val="006D079A"/>
    <w:rsid w:val="006D50BE"/>
    <w:rsid w:val="006D6757"/>
    <w:rsid w:val="006D6BE5"/>
    <w:rsid w:val="006E085C"/>
    <w:rsid w:val="006E2124"/>
    <w:rsid w:val="006E28CB"/>
    <w:rsid w:val="006E2E0C"/>
    <w:rsid w:val="006F1365"/>
    <w:rsid w:val="006F2043"/>
    <w:rsid w:val="006F6494"/>
    <w:rsid w:val="006F67A7"/>
    <w:rsid w:val="006F7D9D"/>
    <w:rsid w:val="007001D1"/>
    <w:rsid w:val="0070285A"/>
    <w:rsid w:val="00703B6F"/>
    <w:rsid w:val="00704DFC"/>
    <w:rsid w:val="00706F0F"/>
    <w:rsid w:val="00710C33"/>
    <w:rsid w:val="00710C3D"/>
    <w:rsid w:val="007118E6"/>
    <w:rsid w:val="00713D1F"/>
    <w:rsid w:val="0071542C"/>
    <w:rsid w:val="0072359E"/>
    <w:rsid w:val="00725322"/>
    <w:rsid w:val="00725B79"/>
    <w:rsid w:val="0072609B"/>
    <w:rsid w:val="00726A5F"/>
    <w:rsid w:val="007306C1"/>
    <w:rsid w:val="00730EDF"/>
    <w:rsid w:val="00731AE6"/>
    <w:rsid w:val="00731E8B"/>
    <w:rsid w:val="00740A96"/>
    <w:rsid w:val="00740CEB"/>
    <w:rsid w:val="00741CBB"/>
    <w:rsid w:val="0074327B"/>
    <w:rsid w:val="00743E1A"/>
    <w:rsid w:val="007462BA"/>
    <w:rsid w:val="00747807"/>
    <w:rsid w:val="007514E2"/>
    <w:rsid w:val="007528F9"/>
    <w:rsid w:val="00752A94"/>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86A09"/>
    <w:rsid w:val="00790FB1"/>
    <w:rsid w:val="00791AFC"/>
    <w:rsid w:val="007927D3"/>
    <w:rsid w:val="007929AF"/>
    <w:rsid w:val="007952E6"/>
    <w:rsid w:val="007964E5"/>
    <w:rsid w:val="00797A02"/>
    <w:rsid w:val="007A0C3F"/>
    <w:rsid w:val="007A2491"/>
    <w:rsid w:val="007A2492"/>
    <w:rsid w:val="007A27C5"/>
    <w:rsid w:val="007A2DBD"/>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2DD0"/>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283A"/>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C2E"/>
    <w:rsid w:val="00846F00"/>
    <w:rsid w:val="008500B7"/>
    <w:rsid w:val="00851698"/>
    <w:rsid w:val="008526C7"/>
    <w:rsid w:val="00853F96"/>
    <w:rsid w:val="0085570C"/>
    <w:rsid w:val="008557E4"/>
    <w:rsid w:val="0085785E"/>
    <w:rsid w:val="00857999"/>
    <w:rsid w:val="00860622"/>
    <w:rsid w:val="00861EB1"/>
    <w:rsid w:val="008640ED"/>
    <w:rsid w:val="00866116"/>
    <w:rsid w:val="008667CF"/>
    <w:rsid w:val="008674B6"/>
    <w:rsid w:val="008676A7"/>
    <w:rsid w:val="008728F3"/>
    <w:rsid w:val="00873FE1"/>
    <w:rsid w:val="008745F3"/>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B53"/>
    <w:rsid w:val="008C3F52"/>
    <w:rsid w:val="008C4B35"/>
    <w:rsid w:val="008C4C93"/>
    <w:rsid w:val="008C4E53"/>
    <w:rsid w:val="008C685E"/>
    <w:rsid w:val="008C6E6D"/>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1A49"/>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0BBB"/>
    <w:rsid w:val="0096231A"/>
    <w:rsid w:val="0096250D"/>
    <w:rsid w:val="00963A2A"/>
    <w:rsid w:val="00966236"/>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21D3"/>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34E3"/>
    <w:rsid w:val="00A04DCF"/>
    <w:rsid w:val="00A07438"/>
    <w:rsid w:val="00A113B8"/>
    <w:rsid w:val="00A124F8"/>
    <w:rsid w:val="00A13A58"/>
    <w:rsid w:val="00A1573B"/>
    <w:rsid w:val="00A15E59"/>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C35"/>
    <w:rsid w:val="00A45FB6"/>
    <w:rsid w:val="00A469A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3165"/>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B80"/>
    <w:rsid w:val="00B247D1"/>
    <w:rsid w:val="00B315F4"/>
    <w:rsid w:val="00B353C8"/>
    <w:rsid w:val="00B35B9E"/>
    <w:rsid w:val="00B36352"/>
    <w:rsid w:val="00B3737B"/>
    <w:rsid w:val="00B37F47"/>
    <w:rsid w:val="00B410A3"/>
    <w:rsid w:val="00B42843"/>
    <w:rsid w:val="00B42EC3"/>
    <w:rsid w:val="00B43A01"/>
    <w:rsid w:val="00B459ED"/>
    <w:rsid w:val="00B558D8"/>
    <w:rsid w:val="00B55BAD"/>
    <w:rsid w:val="00B572FE"/>
    <w:rsid w:val="00B5746B"/>
    <w:rsid w:val="00B57FD2"/>
    <w:rsid w:val="00B658B0"/>
    <w:rsid w:val="00B67B45"/>
    <w:rsid w:val="00B70C42"/>
    <w:rsid w:val="00B716E5"/>
    <w:rsid w:val="00B72D15"/>
    <w:rsid w:val="00B73BA9"/>
    <w:rsid w:val="00B75012"/>
    <w:rsid w:val="00B75E23"/>
    <w:rsid w:val="00B767EB"/>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C49D4"/>
    <w:rsid w:val="00BD2157"/>
    <w:rsid w:val="00BD2CF4"/>
    <w:rsid w:val="00BD2F59"/>
    <w:rsid w:val="00BD308C"/>
    <w:rsid w:val="00BD3991"/>
    <w:rsid w:val="00BD672A"/>
    <w:rsid w:val="00BE066F"/>
    <w:rsid w:val="00BE1127"/>
    <w:rsid w:val="00BE1611"/>
    <w:rsid w:val="00BE1B55"/>
    <w:rsid w:val="00BE39DD"/>
    <w:rsid w:val="00BE4FF2"/>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4A68"/>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3A82"/>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26"/>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7B1"/>
    <w:rsid w:val="00DA3F05"/>
    <w:rsid w:val="00DA5118"/>
    <w:rsid w:val="00DA5E3F"/>
    <w:rsid w:val="00DA75EB"/>
    <w:rsid w:val="00DA7610"/>
    <w:rsid w:val="00DB07B6"/>
    <w:rsid w:val="00DB1943"/>
    <w:rsid w:val="00DB5BD9"/>
    <w:rsid w:val="00DB5CF7"/>
    <w:rsid w:val="00DC0316"/>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4630"/>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1B81"/>
    <w:rsid w:val="00E12B50"/>
    <w:rsid w:val="00E1488B"/>
    <w:rsid w:val="00E20539"/>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4DAC"/>
    <w:rsid w:val="00E762B6"/>
    <w:rsid w:val="00E77AEB"/>
    <w:rsid w:val="00E77F6C"/>
    <w:rsid w:val="00E8478A"/>
    <w:rsid w:val="00E84918"/>
    <w:rsid w:val="00E84D89"/>
    <w:rsid w:val="00E85327"/>
    <w:rsid w:val="00E86379"/>
    <w:rsid w:val="00E864FF"/>
    <w:rsid w:val="00E86D69"/>
    <w:rsid w:val="00E8726E"/>
    <w:rsid w:val="00E87E58"/>
    <w:rsid w:val="00E90AA8"/>
    <w:rsid w:val="00E91313"/>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3CF"/>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083D"/>
    <w:rsid w:val="00F03019"/>
    <w:rsid w:val="00F0316D"/>
    <w:rsid w:val="00F04BCE"/>
    <w:rsid w:val="00F07193"/>
    <w:rsid w:val="00F1081C"/>
    <w:rsid w:val="00F1579D"/>
    <w:rsid w:val="00F160A4"/>
    <w:rsid w:val="00F17D22"/>
    <w:rsid w:val="00F17EC3"/>
    <w:rsid w:val="00F21BE0"/>
    <w:rsid w:val="00F22141"/>
    <w:rsid w:val="00F241C7"/>
    <w:rsid w:val="00F24319"/>
    <w:rsid w:val="00F24884"/>
    <w:rsid w:val="00F256BA"/>
    <w:rsid w:val="00F25D91"/>
    <w:rsid w:val="00F26056"/>
    <w:rsid w:val="00F26573"/>
    <w:rsid w:val="00F30A6A"/>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A56CF"/>
    <w:rsid w:val="00FA721F"/>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745"/>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0C7E507C-58DA-4B0B-80BF-08873C4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855462333">
                          <w:marLeft w:val="0"/>
                          <w:marRight w:val="0"/>
                          <w:marTop w:val="0"/>
                          <w:marBottom w:val="0"/>
                          <w:divBdr>
                            <w:top w:val="none" w:sz="0" w:space="0" w:color="auto"/>
                            <w:left w:val="none" w:sz="0" w:space="0" w:color="auto"/>
                            <w:bottom w:val="none" w:sz="0" w:space="0" w:color="auto"/>
                            <w:right w:val="none" w:sz="0" w:space="0" w:color="auto"/>
                          </w:divBdr>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0739">
      <w:bodyDiv w:val="1"/>
      <w:marLeft w:val="0"/>
      <w:marRight w:val="0"/>
      <w:marTop w:val="0"/>
      <w:marBottom w:val="0"/>
      <w:divBdr>
        <w:top w:val="none" w:sz="0" w:space="0" w:color="auto"/>
        <w:left w:val="none" w:sz="0" w:space="0" w:color="auto"/>
        <w:bottom w:val="none" w:sz="0" w:space="0" w:color="auto"/>
        <w:right w:val="none" w:sz="0" w:space="0" w:color="auto"/>
      </w:divBdr>
      <w:divsChild>
        <w:div w:id="70236467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earth-and-planetary-sciences/petrolo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4B452-451E-4FE8-8091-F91A483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2357</Words>
  <Characters>13439</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15765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subject/>
  <dc:creator>Ian Allen</dc:creator>
  <cp:keywords/>
  <dc:description/>
  <cp:lastModifiedBy>Dr. Bassam Abu Amarah</cp:lastModifiedBy>
  <cp:revision>3</cp:revision>
  <cp:lastPrinted>2019-02-14T08:21:00Z</cp:lastPrinted>
  <dcterms:created xsi:type="dcterms:W3CDTF">2019-10-23T14:32:00Z</dcterms:created>
  <dcterms:modified xsi:type="dcterms:W3CDTF">2020-02-02T18:21:00Z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