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57ED" w:rsidRPr="00F24BE6" w:rsidRDefault="00B357ED" w:rsidP="00B357ED">
      <w:pPr>
        <w:jc w:val="center"/>
        <w:rPr>
          <w:rFonts w:ascii="Times New Roman" w:eastAsiaTheme="minorEastAsia" w:hAnsi="Times New Roman" w:cs="Times New Roman"/>
          <w:b/>
          <w:bCs/>
          <w:sz w:val="32"/>
          <w:szCs w:val="28"/>
          <w:u w:val="single"/>
        </w:rPr>
      </w:pPr>
      <w:r>
        <w:rPr>
          <w:rFonts w:ascii="Times New Roman" w:eastAsiaTheme="minorEastAsia" w:hAnsi="Times New Roman" w:cs="Times New Roman"/>
          <w:b/>
          <w:bCs/>
          <w:sz w:val="32"/>
          <w:szCs w:val="28"/>
          <w:u w:val="single"/>
        </w:rPr>
        <w:t xml:space="preserve">7. </w:t>
      </w:r>
      <w:r w:rsidRPr="00F24BE6">
        <w:rPr>
          <w:rFonts w:ascii="Times New Roman" w:eastAsiaTheme="minorEastAsia" w:hAnsi="Times New Roman" w:cs="Times New Roman"/>
          <w:b/>
          <w:bCs/>
          <w:sz w:val="32"/>
          <w:szCs w:val="28"/>
          <w:u w:val="single"/>
        </w:rPr>
        <w:t>Government Budget</w:t>
      </w:r>
    </w:p>
    <w:p w:rsidR="00B357ED" w:rsidRPr="00F24BE6" w:rsidRDefault="00B357ED" w:rsidP="00B357ED">
      <w:pPr>
        <w:jc w:val="both"/>
        <w:rPr>
          <w:rFonts w:ascii="Times New Roman" w:hAnsi="Times New Roman" w:cs="Times New Roman"/>
          <w:b/>
          <w:bCs/>
          <w:sz w:val="28"/>
          <w:szCs w:val="28"/>
        </w:rPr>
      </w:pPr>
      <w:r w:rsidRPr="00F24BE6">
        <w:rPr>
          <w:rFonts w:ascii="Times New Roman" w:hAnsi="Times New Roman" w:cs="Times New Roman"/>
          <w:b/>
          <w:bCs/>
          <w:sz w:val="28"/>
          <w:szCs w:val="28"/>
        </w:rPr>
        <w:t>Points to be remembered:</w:t>
      </w:r>
    </w:p>
    <w:p w:rsidR="00B357ED" w:rsidRPr="003808C0" w:rsidRDefault="00B357ED" w:rsidP="003808C0">
      <w:pPr>
        <w:pStyle w:val="ListParagraph"/>
        <w:numPr>
          <w:ilvl w:val="0"/>
          <w:numId w:val="36"/>
        </w:numPr>
        <w:jc w:val="both"/>
        <w:rPr>
          <w:rFonts w:ascii="Times New Roman" w:eastAsiaTheme="minorEastAsia" w:hAnsi="Times New Roman" w:cs="Times New Roman"/>
          <w:sz w:val="24"/>
          <w:szCs w:val="24"/>
        </w:rPr>
      </w:pPr>
      <w:r w:rsidRPr="003808C0">
        <w:rPr>
          <w:rFonts w:ascii="Times New Roman" w:eastAsiaTheme="minorEastAsia" w:hAnsi="Times New Roman" w:cs="Times New Roman"/>
          <w:b/>
          <w:bCs/>
          <w:i/>
          <w:iCs/>
          <w:sz w:val="24"/>
          <w:szCs w:val="24"/>
        </w:rPr>
        <w:t>Budget:</w:t>
      </w:r>
      <w:r w:rsidRPr="003808C0">
        <w:rPr>
          <w:rFonts w:ascii="Times New Roman" w:eastAsiaTheme="minorEastAsia" w:hAnsi="Times New Roman" w:cs="Times New Roman"/>
          <w:sz w:val="24"/>
          <w:szCs w:val="24"/>
        </w:rPr>
        <w:t xml:space="preserve"> An annual statement of the revenue and expenditure by the government.</w:t>
      </w:r>
    </w:p>
    <w:p w:rsidR="00B357ED" w:rsidRPr="003808C0" w:rsidRDefault="00B357ED" w:rsidP="003808C0">
      <w:pPr>
        <w:pStyle w:val="ListParagraph"/>
        <w:numPr>
          <w:ilvl w:val="0"/>
          <w:numId w:val="36"/>
        </w:numPr>
        <w:jc w:val="both"/>
        <w:rPr>
          <w:rFonts w:ascii="Times New Roman" w:eastAsiaTheme="minorEastAsia" w:hAnsi="Times New Roman" w:cs="Times New Roman"/>
          <w:sz w:val="24"/>
          <w:szCs w:val="24"/>
        </w:rPr>
      </w:pPr>
      <w:r w:rsidRPr="003808C0">
        <w:rPr>
          <w:rFonts w:ascii="Times New Roman" w:eastAsiaTheme="minorEastAsia" w:hAnsi="Times New Roman" w:cs="Times New Roman"/>
          <w:b/>
          <w:bCs/>
          <w:i/>
          <w:iCs/>
          <w:sz w:val="24"/>
          <w:szCs w:val="24"/>
        </w:rPr>
        <w:t>Revenue Receipts:</w:t>
      </w:r>
      <w:r w:rsidRPr="003808C0">
        <w:rPr>
          <w:rFonts w:ascii="Times New Roman" w:eastAsiaTheme="minorEastAsia" w:hAnsi="Times New Roman" w:cs="Times New Roman"/>
          <w:sz w:val="24"/>
          <w:szCs w:val="24"/>
        </w:rPr>
        <w:t xml:space="preserve"> Those inflows of money to the government account against which no liability of repayment is created.</w:t>
      </w:r>
    </w:p>
    <w:p w:rsidR="00B357ED" w:rsidRPr="003808C0" w:rsidRDefault="00B357ED" w:rsidP="003808C0">
      <w:pPr>
        <w:pStyle w:val="ListParagraph"/>
        <w:numPr>
          <w:ilvl w:val="0"/>
          <w:numId w:val="36"/>
        </w:numPr>
        <w:jc w:val="both"/>
        <w:rPr>
          <w:rFonts w:ascii="Times New Roman" w:eastAsiaTheme="minorEastAsia" w:hAnsi="Times New Roman" w:cs="Times New Roman"/>
          <w:sz w:val="24"/>
          <w:szCs w:val="24"/>
        </w:rPr>
      </w:pPr>
      <w:r w:rsidRPr="003808C0">
        <w:rPr>
          <w:rFonts w:ascii="Times New Roman" w:eastAsiaTheme="minorEastAsia" w:hAnsi="Times New Roman" w:cs="Times New Roman"/>
          <w:b/>
          <w:bCs/>
          <w:i/>
          <w:iCs/>
          <w:sz w:val="24"/>
          <w:szCs w:val="24"/>
        </w:rPr>
        <w:t>Capital Receipts:</w:t>
      </w:r>
      <w:r w:rsidRPr="003808C0">
        <w:rPr>
          <w:rFonts w:ascii="Times New Roman" w:eastAsiaTheme="minorEastAsia" w:hAnsi="Times New Roman" w:cs="Times New Roman"/>
          <w:sz w:val="24"/>
          <w:szCs w:val="24"/>
        </w:rPr>
        <w:t xml:space="preserve"> Those inflows of money to the government against which a liability of repayment devolves upon the government.</w:t>
      </w:r>
    </w:p>
    <w:p w:rsidR="00B357ED" w:rsidRPr="003808C0" w:rsidRDefault="00B357ED" w:rsidP="003808C0">
      <w:pPr>
        <w:pStyle w:val="ListParagraph"/>
        <w:numPr>
          <w:ilvl w:val="0"/>
          <w:numId w:val="36"/>
        </w:numPr>
        <w:jc w:val="both"/>
        <w:rPr>
          <w:rFonts w:ascii="Times New Roman" w:eastAsiaTheme="minorEastAsia" w:hAnsi="Times New Roman" w:cs="Times New Roman"/>
          <w:sz w:val="24"/>
          <w:szCs w:val="24"/>
        </w:rPr>
      </w:pPr>
      <w:r w:rsidRPr="003808C0">
        <w:rPr>
          <w:rFonts w:ascii="Times New Roman" w:eastAsiaTheme="minorEastAsia" w:hAnsi="Times New Roman" w:cs="Times New Roman"/>
          <w:b/>
          <w:bCs/>
          <w:i/>
          <w:iCs/>
          <w:sz w:val="24"/>
          <w:szCs w:val="24"/>
        </w:rPr>
        <w:t>Revenue Budget:</w:t>
      </w:r>
      <w:r w:rsidRPr="003808C0">
        <w:rPr>
          <w:rFonts w:ascii="Times New Roman" w:eastAsiaTheme="minorEastAsia" w:hAnsi="Times New Roman" w:cs="Times New Roman"/>
          <w:sz w:val="24"/>
          <w:szCs w:val="24"/>
        </w:rPr>
        <w:t xml:space="preserve"> A statement relating to the revenue expenditure and revenue receipts of the government.</w:t>
      </w:r>
    </w:p>
    <w:p w:rsidR="00B357ED" w:rsidRPr="003808C0" w:rsidRDefault="00B357ED" w:rsidP="003808C0">
      <w:pPr>
        <w:pStyle w:val="ListParagraph"/>
        <w:numPr>
          <w:ilvl w:val="0"/>
          <w:numId w:val="36"/>
        </w:numPr>
        <w:jc w:val="both"/>
        <w:rPr>
          <w:rFonts w:ascii="Times New Roman" w:eastAsiaTheme="minorEastAsia" w:hAnsi="Times New Roman" w:cs="Times New Roman"/>
          <w:sz w:val="24"/>
          <w:szCs w:val="24"/>
        </w:rPr>
      </w:pPr>
      <w:r w:rsidRPr="003808C0">
        <w:rPr>
          <w:rFonts w:ascii="Times New Roman" w:eastAsiaTheme="minorEastAsia" w:hAnsi="Times New Roman" w:cs="Times New Roman"/>
          <w:b/>
          <w:bCs/>
          <w:i/>
          <w:iCs/>
          <w:sz w:val="24"/>
          <w:szCs w:val="24"/>
        </w:rPr>
        <w:t>Capital Budget:</w:t>
      </w:r>
      <w:r w:rsidRPr="003808C0">
        <w:rPr>
          <w:rFonts w:ascii="Times New Roman" w:eastAsiaTheme="minorEastAsia" w:hAnsi="Times New Roman" w:cs="Times New Roman"/>
          <w:sz w:val="24"/>
          <w:szCs w:val="24"/>
        </w:rPr>
        <w:t xml:space="preserve"> A statement relating to the capital receipts and capital expenditure of the government.</w:t>
      </w:r>
    </w:p>
    <w:p w:rsidR="00B357ED" w:rsidRPr="003808C0" w:rsidRDefault="00B357ED" w:rsidP="003808C0">
      <w:pPr>
        <w:pStyle w:val="ListParagraph"/>
        <w:numPr>
          <w:ilvl w:val="0"/>
          <w:numId w:val="36"/>
        </w:numPr>
        <w:jc w:val="both"/>
        <w:rPr>
          <w:rFonts w:ascii="Times New Roman" w:eastAsiaTheme="minorEastAsia" w:hAnsi="Times New Roman" w:cs="Times New Roman"/>
          <w:sz w:val="24"/>
          <w:szCs w:val="24"/>
        </w:rPr>
      </w:pPr>
      <w:r w:rsidRPr="003808C0">
        <w:rPr>
          <w:rFonts w:ascii="Times New Roman" w:eastAsiaTheme="minorEastAsia" w:hAnsi="Times New Roman" w:cs="Times New Roman"/>
          <w:b/>
          <w:bCs/>
          <w:i/>
          <w:iCs/>
          <w:sz w:val="24"/>
          <w:szCs w:val="24"/>
        </w:rPr>
        <w:t>Surplus Budget:</w:t>
      </w:r>
      <w:r w:rsidRPr="003808C0">
        <w:rPr>
          <w:rFonts w:ascii="Times New Roman" w:eastAsiaTheme="minorEastAsia" w:hAnsi="Times New Roman" w:cs="Times New Roman"/>
          <w:sz w:val="24"/>
          <w:szCs w:val="24"/>
        </w:rPr>
        <w:t xml:space="preserve"> A budget in which the receipts of the government exceed its expenditure.</w:t>
      </w:r>
    </w:p>
    <w:p w:rsidR="00B357ED" w:rsidRPr="003808C0" w:rsidRDefault="00B357ED" w:rsidP="003808C0">
      <w:pPr>
        <w:pStyle w:val="ListParagraph"/>
        <w:numPr>
          <w:ilvl w:val="0"/>
          <w:numId w:val="36"/>
        </w:numPr>
        <w:jc w:val="both"/>
        <w:rPr>
          <w:rFonts w:ascii="Times New Roman" w:eastAsiaTheme="minorEastAsia" w:hAnsi="Times New Roman" w:cs="Times New Roman"/>
          <w:sz w:val="24"/>
          <w:szCs w:val="24"/>
        </w:rPr>
      </w:pPr>
      <w:r w:rsidRPr="003808C0">
        <w:rPr>
          <w:rFonts w:ascii="Times New Roman" w:eastAsiaTheme="minorEastAsia" w:hAnsi="Times New Roman" w:cs="Times New Roman"/>
          <w:b/>
          <w:bCs/>
          <w:i/>
          <w:iCs/>
          <w:sz w:val="24"/>
          <w:szCs w:val="24"/>
        </w:rPr>
        <w:t>Deficit Budget:</w:t>
      </w:r>
      <w:r w:rsidRPr="003808C0">
        <w:rPr>
          <w:rFonts w:ascii="Times New Roman" w:eastAsiaTheme="minorEastAsia" w:hAnsi="Times New Roman" w:cs="Times New Roman"/>
          <w:sz w:val="24"/>
          <w:szCs w:val="24"/>
        </w:rPr>
        <w:t xml:space="preserve"> A budget in which the receipts of the government fall short of its expenditure.</w:t>
      </w:r>
    </w:p>
    <w:p w:rsidR="00B357ED" w:rsidRPr="003808C0" w:rsidRDefault="00B357ED" w:rsidP="003808C0">
      <w:pPr>
        <w:pStyle w:val="ListParagraph"/>
        <w:numPr>
          <w:ilvl w:val="0"/>
          <w:numId w:val="36"/>
        </w:numPr>
        <w:jc w:val="both"/>
        <w:rPr>
          <w:rFonts w:ascii="Times New Roman" w:eastAsiaTheme="minorEastAsia" w:hAnsi="Times New Roman" w:cs="Times New Roman"/>
          <w:sz w:val="24"/>
          <w:szCs w:val="24"/>
        </w:rPr>
      </w:pPr>
      <w:r w:rsidRPr="003808C0">
        <w:rPr>
          <w:rFonts w:ascii="Times New Roman" w:eastAsiaTheme="minorEastAsia" w:hAnsi="Times New Roman" w:cs="Times New Roman"/>
          <w:b/>
          <w:bCs/>
          <w:i/>
          <w:iCs/>
          <w:sz w:val="24"/>
          <w:szCs w:val="24"/>
        </w:rPr>
        <w:t>Balanced Budget:</w:t>
      </w:r>
      <w:r w:rsidRPr="003808C0">
        <w:rPr>
          <w:rFonts w:ascii="Times New Roman" w:eastAsiaTheme="minorEastAsia" w:hAnsi="Times New Roman" w:cs="Times New Roman"/>
          <w:sz w:val="24"/>
          <w:szCs w:val="24"/>
        </w:rPr>
        <w:t xml:space="preserve"> A budget in which the receipts of the government are matched by its expenditure.</w:t>
      </w:r>
    </w:p>
    <w:p w:rsidR="00B357ED" w:rsidRPr="00F24BE6" w:rsidRDefault="00B357ED" w:rsidP="00B357ED">
      <w:pPr>
        <w:jc w:val="both"/>
        <w:rPr>
          <w:rFonts w:ascii="Times New Roman" w:eastAsiaTheme="minorEastAsia" w:hAnsi="Times New Roman" w:cs="Times New Roman"/>
          <w:sz w:val="24"/>
          <w:szCs w:val="24"/>
        </w:rPr>
      </w:pPr>
      <w:r w:rsidRPr="00F24BE6">
        <w:rPr>
          <w:rFonts w:ascii="Times New Roman" w:eastAsiaTheme="minorEastAsia" w:hAnsi="Times New Roman" w:cs="Times New Roman"/>
          <w:noProof/>
          <w:sz w:val="24"/>
          <w:szCs w:val="24"/>
        </w:rPr>
        <w:drawing>
          <wp:inline distT="0" distB="0" distL="0" distR="0" wp14:anchorId="5EEED784" wp14:editId="0BCEBDC5">
            <wp:extent cx="5943600" cy="2733675"/>
            <wp:effectExtent l="76200" t="0" r="0" b="0"/>
            <wp:docPr id="17" name="Diagram 1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B357ED" w:rsidRPr="00F24BE6" w:rsidRDefault="00B357ED" w:rsidP="00B357ED">
      <w:pPr>
        <w:rPr>
          <w:rFonts w:ascii="Times New Roman" w:eastAsiaTheme="minorEastAsia" w:hAnsi="Times New Roman" w:cs="Times New Roman"/>
          <w:sz w:val="24"/>
          <w:szCs w:val="24"/>
        </w:rPr>
      </w:pPr>
      <w:r w:rsidRPr="00F24BE6">
        <w:rPr>
          <w:rFonts w:ascii="Times New Roman" w:eastAsiaTheme="minorEastAsia" w:hAnsi="Times New Roman" w:cs="Times New Roman"/>
          <w:sz w:val="24"/>
          <w:szCs w:val="24"/>
        </w:rPr>
        <w:t>Budget is divided into two parts:</w:t>
      </w:r>
    </w:p>
    <w:p w:rsidR="00B357ED" w:rsidRPr="00F24BE6" w:rsidRDefault="00B357ED" w:rsidP="00B357ED">
      <w:pPr>
        <w:pStyle w:val="ListParagraph"/>
        <w:numPr>
          <w:ilvl w:val="0"/>
          <w:numId w:val="1"/>
        </w:numPr>
        <w:rPr>
          <w:rFonts w:ascii="Times New Roman" w:eastAsiaTheme="minorEastAsia" w:hAnsi="Times New Roman" w:cs="Times New Roman"/>
          <w:sz w:val="24"/>
          <w:szCs w:val="24"/>
        </w:rPr>
      </w:pPr>
      <w:r w:rsidRPr="00F24BE6">
        <w:rPr>
          <w:rFonts w:ascii="Times New Roman" w:eastAsiaTheme="minorEastAsia" w:hAnsi="Times New Roman" w:cs="Times New Roman"/>
          <w:sz w:val="24"/>
          <w:szCs w:val="24"/>
        </w:rPr>
        <w:t>Revenue budget; and</w:t>
      </w:r>
    </w:p>
    <w:p w:rsidR="007C3409" w:rsidRDefault="00B357ED" w:rsidP="00911189">
      <w:pPr>
        <w:pStyle w:val="ListParagraph"/>
        <w:numPr>
          <w:ilvl w:val="0"/>
          <w:numId w:val="1"/>
        </w:numPr>
        <w:rPr>
          <w:rFonts w:ascii="Times New Roman" w:eastAsiaTheme="minorEastAsia" w:hAnsi="Times New Roman" w:cs="Times New Roman"/>
          <w:sz w:val="24"/>
          <w:szCs w:val="24"/>
        </w:rPr>
      </w:pPr>
      <w:r w:rsidRPr="00F24BE6">
        <w:rPr>
          <w:rFonts w:ascii="Times New Roman" w:eastAsiaTheme="minorEastAsia" w:hAnsi="Times New Roman" w:cs="Times New Roman"/>
          <w:sz w:val="24"/>
          <w:szCs w:val="24"/>
        </w:rPr>
        <w:t>Capital budget.</w:t>
      </w:r>
    </w:p>
    <w:p w:rsidR="00911189" w:rsidRDefault="00911189" w:rsidP="00911189">
      <w:pPr>
        <w:rPr>
          <w:rFonts w:ascii="Times New Roman" w:eastAsiaTheme="minorEastAsia" w:hAnsi="Times New Roman" w:cs="Times New Roman"/>
          <w:sz w:val="24"/>
          <w:szCs w:val="24"/>
        </w:rPr>
      </w:pPr>
    </w:p>
    <w:p w:rsidR="00911189" w:rsidRPr="00911189" w:rsidRDefault="00911189" w:rsidP="00911189">
      <w:pPr>
        <w:rPr>
          <w:rFonts w:ascii="Times New Roman" w:eastAsiaTheme="minorEastAsia" w:hAnsi="Times New Roman" w:cs="Times New Roman"/>
          <w:sz w:val="24"/>
          <w:szCs w:val="24"/>
        </w:rPr>
      </w:pPr>
    </w:p>
    <w:p w:rsidR="00B357ED" w:rsidRPr="00F24BE6" w:rsidRDefault="00B357ED" w:rsidP="00B357ED">
      <w:pPr>
        <w:jc w:val="both"/>
        <w:rPr>
          <w:rFonts w:ascii="Times New Roman" w:eastAsiaTheme="minorEastAsia" w:hAnsi="Times New Roman" w:cs="Times New Roman"/>
          <w:b/>
          <w:sz w:val="24"/>
          <w:szCs w:val="24"/>
        </w:rPr>
      </w:pPr>
      <w:r w:rsidRPr="00F24BE6">
        <w:rPr>
          <w:rFonts w:ascii="Times New Roman" w:eastAsiaTheme="minorEastAsia" w:hAnsi="Times New Roman" w:cs="Times New Roman"/>
          <w:b/>
          <w:sz w:val="24"/>
          <w:szCs w:val="24"/>
        </w:rPr>
        <w:lastRenderedPageBreak/>
        <w:t>Revenue budget:</w:t>
      </w:r>
    </w:p>
    <w:p w:rsidR="00B357ED" w:rsidRPr="00F24BE6" w:rsidRDefault="00B357ED" w:rsidP="00B357ED">
      <w:pPr>
        <w:jc w:val="both"/>
        <w:rPr>
          <w:rFonts w:ascii="Times New Roman" w:eastAsiaTheme="minorEastAsia" w:hAnsi="Times New Roman" w:cs="Times New Roman"/>
          <w:sz w:val="24"/>
          <w:szCs w:val="24"/>
        </w:rPr>
      </w:pPr>
      <w:r w:rsidRPr="00F24BE6">
        <w:rPr>
          <w:rFonts w:ascii="Times New Roman" w:eastAsiaTheme="minorEastAsia" w:hAnsi="Times New Roman" w:cs="Times New Roman"/>
          <w:sz w:val="24"/>
          <w:szCs w:val="24"/>
        </w:rPr>
        <w:t>The revenue budget contains details relating to the current revenues and the current expenditure of the government.</w:t>
      </w:r>
    </w:p>
    <w:p w:rsidR="00B357ED" w:rsidRPr="0007084C" w:rsidRDefault="00B357ED" w:rsidP="0007084C">
      <w:pPr>
        <w:pStyle w:val="ListParagraph"/>
        <w:numPr>
          <w:ilvl w:val="0"/>
          <w:numId w:val="37"/>
        </w:numPr>
        <w:jc w:val="both"/>
        <w:rPr>
          <w:rFonts w:ascii="Times New Roman" w:eastAsiaTheme="minorEastAsia" w:hAnsi="Times New Roman" w:cs="Times New Roman"/>
          <w:sz w:val="24"/>
          <w:szCs w:val="24"/>
        </w:rPr>
      </w:pPr>
      <w:r w:rsidRPr="0007084C">
        <w:rPr>
          <w:rFonts w:ascii="Times New Roman" w:eastAsiaTheme="minorEastAsia" w:hAnsi="Times New Roman" w:cs="Times New Roman"/>
          <w:b/>
          <w:sz w:val="24"/>
          <w:szCs w:val="24"/>
        </w:rPr>
        <w:t>Revenue Receipts:</w:t>
      </w:r>
      <w:r w:rsidR="00CE6BD9" w:rsidRPr="0007084C">
        <w:rPr>
          <w:rFonts w:ascii="Times New Roman" w:eastAsiaTheme="minorEastAsia" w:hAnsi="Times New Roman" w:cs="Times New Roman"/>
          <w:sz w:val="24"/>
          <w:szCs w:val="24"/>
        </w:rPr>
        <w:t xml:space="preserve"> I</w:t>
      </w:r>
      <w:r w:rsidRPr="0007084C">
        <w:rPr>
          <w:rFonts w:ascii="Times New Roman" w:eastAsiaTheme="minorEastAsia" w:hAnsi="Times New Roman" w:cs="Times New Roman"/>
          <w:sz w:val="24"/>
          <w:szCs w:val="24"/>
        </w:rPr>
        <w:t xml:space="preserve">t is government income through tax revenue (direct and indirect taxes) and non- tax revenue (interest receipts, dividends and profits, external grants, etc). Revenue receipts are also known as </w:t>
      </w:r>
      <w:r w:rsidRPr="0007084C">
        <w:rPr>
          <w:rFonts w:ascii="Times New Roman" w:eastAsiaTheme="minorEastAsia" w:hAnsi="Times New Roman" w:cs="Times New Roman"/>
          <w:i/>
          <w:iCs/>
          <w:sz w:val="24"/>
          <w:szCs w:val="24"/>
        </w:rPr>
        <w:t>current revenues</w:t>
      </w:r>
      <w:r w:rsidRPr="0007084C">
        <w:rPr>
          <w:rFonts w:ascii="Times New Roman" w:eastAsiaTheme="minorEastAsia" w:hAnsi="Times New Roman" w:cs="Times New Roman"/>
          <w:sz w:val="24"/>
          <w:szCs w:val="24"/>
        </w:rPr>
        <w:t>.</w:t>
      </w:r>
    </w:p>
    <w:p w:rsidR="00B357ED" w:rsidRPr="0007084C" w:rsidRDefault="00B357ED" w:rsidP="0007084C">
      <w:pPr>
        <w:pStyle w:val="ListParagraph"/>
        <w:numPr>
          <w:ilvl w:val="0"/>
          <w:numId w:val="37"/>
        </w:numPr>
        <w:jc w:val="both"/>
        <w:rPr>
          <w:rFonts w:ascii="Times New Roman" w:eastAsiaTheme="minorEastAsia" w:hAnsi="Times New Roman" w:cs="Times New Roman"/>
          <w:sz w:val="24"/>
          <w:szCs w:val="24"/>
        </w:rPr>
      </w:pPr>
      <w:r w:rsidRPr="0007084C">
        <w:rPr>
          <w:rFonts w:ascii="Times New Roman" w:eastAsiaTheme="minorEastAsia" w:hAnsi="Times New Roman" w:cs="Times New Roman"/>
          <w:b/>
          <w:sz w:val="24"/>
          <w:szCs w:val="24"/>
        </w:rPr>
        <w:t>Revenue Expenditure:</w:t>
      </w:r>
      <w:r w:rsidR="00CE6BD9" w:rsidRPr="0007084C">
        <w:rPr>
          <w:rFonts w:ascii="Times New Roman" w:eastAsiaTheme="minorEastAsia" w:hAnsi="Times New Roman" w:cs="Times New Roman"/>
          <w:sz w:val="24"/>
          <w:szCs w:val="24"/>
        </w:rPr>
        <w:t xml:space="preserve"> T</w:t>
      </w:r>
      <w:r w:rsidRPr="0007084C">
        <w:rPr>
          <w:rFonts w:ascii="Times New Roman" w:eastAsiaTheme="minorEastAsia" w:hAnsi="Times New Roman" w:cs="Times New Roman"/>
          <w:sz w:val="24"/>
          <w:szCs w:val="24"/>
        </w:rPr>
        <w:t xml:space="preserve">he government expenditure which meets the consumption needs of the government is called revenue expenditure. The purpose of this expenditure is not to build up any assets in the economy. This type of expenditure is necessary to keep the government machinery running and to enable the government meet its liabilities. It is also known as </w:t>
      </w:r>
      <w:r w:rsidRPr="0007084C">
        <w:rPr>
          <w:rFonts w:ascii="Times New Roman" w:eastAsiaTheme="minorEastAsia" w:hAnsi="Times New Roman" w:cs="Times New Roman"/>
          <w:i/>
          <w:iCs/>
          <w:sz w:val="24"/>
          <w:szCs w:val="24"/>
        </w:rPr>
        <w:t>current expenditure</w:t>
      </w:r>
      <w:r w:rsidRPr="0007084C">
        <w:rPr>
          <w:rFonts w:ascii="Times New Roman" w:eastAsiaTheme="minorEastAsia" w:hAnsi="Times New Roman" w:cs="Times New Roman"/>
          <w:sz w:val="24"/>
          <w:szCs w:val="24"/>
        </w:rPr>
        <w:t xml:space="preserve"> of the government.</w:t>
      </w:r>
    </w:p>
    <w:p w:rsidR="00B357ED" w:rsidRPr="00F24BE6" w:rsidRDefault="00B357ED" w:rsidP="00B357ED">
      <w:pPr>
        <w:jc w:val="both"/>
        <w:rPr>
          <w:rFonts w:ascii="Times New Roman" w:eastAsiaTheme="minorEastAsia" w:hAnsi="Times New Roman" w:cs="Times New Roman"/>
          <w:sz w:val="24"/>
          <w:szCs w:val="24"/>
        </w:rPr>
      </w:pPr>
      <w:r w:rsidRPr="00F24BE6">
        <w:rPr>
          <w:rFonts w:ascii="Times New Roman" w:eastAsiaTheme="minorEastAsia" w:hAnsi="Times New Roman" w:cs="Times New Roman"/>
          <w:sz w:val="24"/>
          <w:szCs w:val="24"/>
        </w:rPr>
        <w:t>Normally, the government expenditure is classified into two categories:</w:t>
      </w:r>
    </w:p>
    <w:p w:rsidR="00B357ED" w:rsidRPr="00F24BE6" w:rsidRDefault="00B357ED" w:rsidP="00B357ED">
      <w:pPr>
        <w:pStyle w:val="ListParagraph"/>
        <w:numPr>
          <w:ilvl w:val="0"/>
          <w:numId w:val="2"/>
        </w:numPr>
        <w:jc w:val="both"/>
        <w:rPr>
          <w:rFonts w:ascii="Times New Roman" w:eastAsiaTheme="minorEastAsia" w:hAnsi="Times New Roman" w:cs="Times New Roman"/>
          <w:sz w:val="24"/>
          <w:szCs w:val="24"/>
        </w:rPr>
      </w:pPr>
      <w:r w:rsidRPr="00F24BE6">
        <w:rPr>
          <w:rFonts w:ascii="Times New Roman" w:eastAsiaTheme="minorEastAsia" w:hAnsi="Times New Roman" w:cs="Times New Roman"/>
          <w:sz w:val="24"/>
          <w:szCs w:val="24"/>
        </w:rPr>
        <w:t xml:space="preserve">Plan expenditure; and </w:t>
      </w:r>
    </w:p>
    <w:p w:rsidR="00B357ED" w:rsidRPr="00F24BE6" w:rsidRDefault="00B357ED" w:rsidP="00B357ED">
      <w:pPr>
        <w:pStyle w:val="ListParagraph"/>
        <w:numPr>
          <w:ilvl w:val="0"/>
          <w:numId w:val="2"/>
        </w:numPr>
        <w:jc w:val="both"/>
        <w:rPr>
          <w:rFonts w:ascii="Times New Roman" w:eastAsiaTheme="minorEastAsia" w:hAnsi="Times New Roman" w:cs="Times New Roman"/>
          <w:sz w:val="24"/>
          <w:szCs w:val="24"/>
        </w:rPr>
      </w:pPr>
      <w:r w:rsidRPr="00F24BE6">
        <w:rPr>
          <w:rFonts w:ascii="Times New Roman" w:eastAsiaTheme="minorEastAsia" w:hAnsi="Times New Roman" w:cs="Times New Roman"/>
          <w:sz w:val="24"/>
          <w:szCs w:val="24"/>
        </w:rPr>
        <w:t>Non- plan expenditure.</w:t>
      </w:r>
    </w:p>
    <w:p w:rsidR="00B357ED" w:rsidRPr="00F24BE6" w:rsidRDefault="00B357ED" w:rsidP="00B357ED">
      <w:pPr>
        <w:jc w:val="both"/>
        <w:rPr>
          <w:rFonts w:ascii="Times New Roman" w:eastAsiaTheme="minorEastAsia" w:hAnsi="Times New Roman" w:cs="Times New Roman"/>
          <w:sz w:val="24"/>
          <w:szCs w:val="24"/>
        </w:rPr>
      </w:pPr>
      <w:r w:rsidRPr="00F24BE6">
        <w:rPr>
          <w:rFonts w:ascii="Times New Roman" w:eastAsiaTheme="minorEastAsia" w:hAnsi="Times New Roman" w:cs="Times New Roman"/>
          <w:sz w:val="24"/>
          <w:szCs w:val="24"/>
        </w:rPr>
        <w:t>The overall expenditure of the government can also be classified in two groups:</w:t>
      </w:r>
    </w:p>
    <w:p w:rsidR="00B357ED" w:rsidRPr="00F24BE6" w:rsidRDefault="00B357ED" w:rsidP="00B357ED">
      <w:pPr>
        <w:pStyle w:val="ListParagraph"/>
        <w:numPr>
          <w:ilvl w:val="0"/>
          <w:numId w:val="3"/>
        </w:numPr>
        <w:jc w:val="both"/>
        <w:rPr>
          <w:rFonts w:ascii="Times New Roman" w:eastAsiaTheme="minorEastAsia" w:hAnsi="Times New Roman" w:cs="Times New Roman"/>
          <w:sz w:val="24"/>
          <w:szCs w:val="24"/>
        </w:rPr>
      </w:pPr>
      <w:r w:rsidRPr="00F24BE6">
        <w:rPr>
          <w:rFonts w:ascii="Times New Roman" w:eastAsiaTheme="minorEastAsia" w:hAnsi="Times New Roman" w:cs="Times New Roman"/>
          <w:sz w:val="24"/>
          <w:szCs w:val="24"/>
        </w:rPr>
        <w:t xml:space="preserve">Developmental expenditure; and </w:t>
      </w:r>
    </w:p>
    <w:p w:rsidR="00B357ED" w:rsidRPr="00F24BE6" w:rsidRDefault="00B357ED" w:rsidP="00B357ED">
      <w:pPr>
        <w:pStyle w:val="ListParagraph"/>
        <w:numPr>
          <w:ilvl w:val="0"/>
          <w:numId w:val="3"/>
        </w:numPr>
        <w:jc w:val="both"/>
        <w:rPr>
          <w:rFonts w:ascii="Times New Roman" w:eastAsiaTheme="minorEastAsia" w:hAnsi="Times New Roman" w:cs="Times New Roman"/>
          <w:sz w:val="24"/>
          <w:szCs w:val="24"/>
        </w:rPr>
      </w:pPr>
      <w:r w:rsidRPr="00F24BE6">
        <w:rPr>
          <w:rFonts w:ascii="Times New Roman" w:eastAsiaTheme="minorEastAsia" w:hAnsi="Times New Roman" w:cs="Times New Roman"/>
          <w:sz w:val="24"/>
          <w:szCs w:val="24"/>
        </w:rPr>
        <w:t>Non- developmental expenditure.</w:t>
      </w:r>
    </w:p>
    <w:p w:rsidR="00B357ED" w:rsidRPr="00F24BE6" w:rsidRDefault="00B357ED" w:rsidP="00B357ED">
      <w:pPr>
        <w:jc w:val="both"/>
        <w:rPr>
          <w:rFonts w:ascii="Times New Roman" w:eastAsiaTheme="minorEastAsia" w:hAnsi="Times New Roman" w:cs="Times New Roman"/>
          <w:b/>
          <w:sz w:val="24"/>
          <w:szCs w:val="24"/>
        </w:rPr>
      </w:pPr>
      <w:r w:rsidRPr="00F24BE6">
        <w:rPr>
          <w:rFonts w:ascii="Times New Roman" w:eastAsiaTheme="minorEastAsia" w:hAnsi="Times New Roman" w:cs="Times New Roman"/>
          <w:b/>
          <w:sz w:val="24"/>
          <w:szCs w:val="24"/>
        </w:rPr>
        <w:t>Capital budget:</w:t>
      </w:r>
    </w:p>
    <w:p w:rsidR="00B357ED" w:rsidRPr="00F24BE6" w:rsidRDefault="00B357ED" w:rsidP="00B357ED">
      <w:pPr>
        <w:jc w:val="both"/>
        <w:rPr>
          <w:rFonts w:ascii="Times New Roman" w:eastAsiaTheme="minorEastAsia" w:hAnsi="Times New Roman" w:cs="Times New Roman"/>
          <w:sz w:val="24"/>
          <w:szCs w:val="24"/>
        </w:rPr>
      </w:pPr>
      <w:r w:rsidRPr="00F24BE6">
        <w:rPr>
          <w:rFonts w:ascii="Times New Roman" w:eastAsiaTheme="minorEastAsia" w:hAnsi="Times New Roman" w:cs="Times New Roman"/>
          <w:sz w:val="24"/>
          <w:szCs w:val="24"/>
        </w:rPr>
        <w:t>Capital budget contains details relating to the capital receipts and capital expenditure of the government.</w:t>
      </w:r>
    </w:p>
    <w:p w:rsidR="00B357ED" w:rsidRPr="00F24BE6" w:rsidRDefault="00B357ED" w:rsidP="00B357ED">
      <w:pPr>
        <w:jc w:val="both"/>
        <w:rPr>
          <w:rFonts w:ascii="Times New Roman" w:eastAsiaTheme="minorEastAsia" w:hAnsi="Times New Roman" w:cs="Times New Roman"/>
          <w:sz w:val="24"/>
          <w:szCs w:val="24"/>
        </w:rPr>
      </w:pPr>
      <w:r w:rsidRPr="0007084C">
        <w:rPr>
          <w:rFonts w:ascii="Times New Roman" w:eastAsiaTheme="minorEastAsia" w:hAnsi="Times New Roman" w:cs="Times New Roman"/>
          <w:b/>
          <w:bCs/>
          <w:i/>
          <w:iCs/>
          <w:sz w:val="24"/>
          <w:szCs w:val="24"/>
        </w:rPr>
        <w:t>Capital Receipts:</w:t>
      </w:r>
      <w:r w:rsidRPr="0007084C">
        <w:rPr>
          <w:rFonts w:ascii="Times New Roman" w:eastAsiaTheme="minorEastAsia" w:hAnsi="Times New Roman" w:cs="Times New Roman"/>
          <w:b/>
          <w:bCs/>
          <w:sz w:val="24"/>
          <w:szCs w:val="24"/>
        </w:rPr>
        <w:t xml:space="preserve"> </w:t>
      </w:r>
      <w:r w:rsidRPr="00F24BE6">
        <w:rPr>
          <w:rFonts w:ascii="Times New Roman" w:eastAsiaTheme="minorEastAsia" w:hAnsi="Times New Roman" w:cs="Times New Roman"/>
          <w:sz w:val="24"/>
          <w:szCs w:val="24"/>
        </w:rPr>
        <w:t>the government’s capital receipts refer to all those sources of inflows to the government account which have any one of the following features:</w:t>
      </w:r>
    </w:p>
    <w:p w:rsidR="00B357ED" w:rsidRPr="00F24BE6" w:rsidRDefault="00B357ED" w:rsidP="00B357ED">
      <w:pPr>
        <w:pStyle w:val="ListParagraph"/>
        <w:numPr>
          <w:ilvl w:val="0"/>
          <w:numId w:val="4"/>
        </w:numPr>
        <w:jc w:val="both"/>
        <w:rPr>
          <w:rFonts w:ascii="Times New Roman" w:eastAsiaTheme="minorEastAsia" w:hAnsi="Times New Roman" w:cs="Times New Roman"/>
          <w:sz w:val="24"/>
          <w:szCs w:val="24"/>
        </w:rPr>
      </w:pPr>
      <w:r w:rsidRPr="00F24BE6">
        <w:rPr>
          <w:rFonts w:ascii="Times New Roman" w:eastAsiaTheme="minorEastAsia" w:hAnsi="Times New Roman" w:cs="Times New Roman"/>
          <w:sz w:val="24"/>
          <w:szCs w:val="24"/>
        </w:rPr>
        <w:t>These involve a liability of repayment such as loans and borrowings;</w:t>
      </w:r>
    </w:p>
    <w:p w:rsidR="00B357ED" w:rsidRPr="00F24BE6" w:rsidRDefault="00B357ED" w:rsidP="00B357ED">
      <w:pPr>
        <w:pStyle w:val="ListParagraph"/>
        <w:numPr>
          <w:ilvl w:val="0"/>
          <w:numId w:val="4"/>
        </w:numPr>
        <w:jc w:val="both"/>
        <w:rPr>
          <w:rFonts w:ascii="Times New Roman" w:eastAsiaTheme="minorEastAsia" w:hAnsi="Times New Roman" w:cs="Times New Roman"/>
          <w:sz w:val="24"/>
          <w:szCs w:val="24"/>
        </w:rPr>
      </w:pPr>
      <w:r w:rsidRPr="00F24BE6">
        <w:rPr>
          <w:rFonts w:ascii="Times New Roman" w:eastAsiaTheme="minorEastAsia" w:hAnsi="Times New Roman" w:cs="Times New Roman"/>
          <w:sz w:val="24"/>
          <w:szCs w:val="24"/>
        </w:rPr>
        <w:t>These involve a recovery of loans earlier extended by the government;</w:t>
      </w:r>
    </w:p>
    <w:p w:rsidR="00B357ED" w:rsidRPr="00F24BE6" w:rsidRDefault="00B357ED" w:rsidP="00B357ED">
      <w:pPr>
        <w:pStyle w:val="ListParagraph"/>
        <w:numPr>
          <w:ilvl w:val="0"/>
          <w:numId w:val="4"/>
        </w:numPr>
        <w:jc w:val="both"/>
        <w:rPr>
          <w:rFonts w:ascii="Times New Roman" w:eastAsiaTheme="minorEastAsia" w:hAnsi="Times New Roman" w:cs="Times New Roman"/>
          <w:sz w:val="24"/>
          <w:szCs w:val="24"/>
        </w:rPr>
      </w:pPr>
      <w:r w:rsidRPr="00F24BE6">
        <w:rPr>
          <w:rFonts w:ascii="Times New Roman" w:eastAsiaTheme="minorEastAsia" w:hAnsi="Times New Roman" w:cs="Times New Roman"/>
          <w:sz w:val="24"/>
          <w:szCs w:val="24"/>
        </w:rPr>
        <w:t>These involve selling of an asset of the government, for example, disinvestment of the equity of the public sector undertakings.</w:t>
      </w:r>
    </w:p>
    <w:p w:rsidR="00B357ED" w:rsidRPr="00F24BE6" w:rsidRDefault="00B357ED" w:rsidP="00B357ED">
      <w:pPr>
        <w:jc w:val="both"/>
        <w:rPr>
          <w:rFonts w:ascii="Times New Roman" w:eastAsiaTheme="minorEastAsia" w:hAnsi="Times New Roman" w:cs="Times New Roman"/>
          <w:sz w:val="24"/>
          <w:szCs w:val="24"/>
        </w:rPr>
      </w:pPr>
      <w:r w:rsidRPr="0007084C">
        <w:rPr>
          <w:rFonts w:ascii="Times New Roman" w:eastAsiaTheme="minorEastAsia" w:hAnsi="Times New Roman" w:cs="Times New Roman"/>
          <w:b/>
          <w:bCs/>
          <w:i/>
          <w:iCs/>
          <w:sz w:val="24"/>
          <w:szCs w:val="24"/>
        </w:rPr>
        <w:t>Capital Expenditure:</w:t>
      </w:r>
      <w:r w:rsidRPr="00F24BE6">
        <w:rPr>
          <w:rFonts w:ascii="Times New Roman" w:eastAsiaTheme="minorEastAsia" w:hAnsi="Times New Roman" w:cs="Times New Roman"/>
          <w:sz w:val="24"/>
          <w:szCs w:val="24"/>
        </w:rPr>
        <w:t xml:space="preserve"> expenditure incurred by the government on such items as have a life of more than one year is called capital expenditure. This type of expenditure adds to th</w:t>
      </w:r>
      <w:r>
        <w:rPr>
          <w:rFonts w:ascii="Times New Roman" w:eastAsiaTheme="minorEastAsia" w:hAnsi="Times New Roman" w:cs="Times New Roman"/>
          <w:sz w:val="24"/>
          <w:szCs w:val="24"/>
        </w:rPr>
        <w:t>e capital stock of the economy.</w:t>
      </w:r>
    </w:p>
    <w:p w:rsidR="00B357ED" w:rsidRPr="00F24BE6" w:rsidRDefault="00B357ED" w:rsidP="00B357ED">
      <w:pPr>
        <w:jc w:val="both"/>
        <w:rPr>
          <w:rFonts w:ascii="Times New Roman" w:eastAsiaTheme="minorEastAsia" w:hAnsi="Times New Roman" w:cs="Times New Roman"/>
          <w:sz w:val="24"/>
          <w:szCs w:val="24"/>
        </w:rPr>
      </w:pPr>
      <w:r w:rsidRPr="00F24BE6">
        <w:rPr>
          <w:rFonts w:ascii="Times New Roman" w:eastAsiaTheme="minorEastAsia" w:hAnsi="Times New Roman" w:cs="Times New Roman"/>
          <w:sz w:val="24"/>
          <w:szCs w:val="24"/>
        </w:rPr>
        <w:t>Capital expenditure is also classified into two categories:</w:t>
      </w:r>
    </w:p>
    <w:p w:rsidR="00B357ED" w:rsidRPr="00F24BE6" w:rsidRDefault="00B357ED" w:rsidP="00B357ED">
      <w:pPr>
        <w:pStyle w:val="ListParagraph"/>
        <w:numPr>
          <w:ilvl w:val="0"/>
          <w:numId w:val="5"/>
        </w:numPr>
        <w:jc w:val="both"/>
        <w:rPr>
          <w:rFonts w:ascii="Times New Roman" w:eastAsiaTheme="minorEastAsia" w:hAnsi="Times New Roman" w:cs="Times New Roman"/>
          <w:sz w:val="24"/>
          <w:szCs w:val="24"/>
        </w:rPr>
      </w:pPr>
      <w:r w:rsidRPr="00F24BE6">
        <w:rPr>
          <w:rFonts w:ascii="Times New Roman" w:eastAsiaTheme="minorEastAsia" w:hAnsi="Times New Roman" w:cs="Times New Roman"/>
          <w:sz w:val="24"/>
          <w:szCs w:val="24"/>
        </w:rPr>
        <w:t xml:space="preserve">Plan expenditure; and </w:t>
      </w:r>
    </w:p>
    <w:p w:rsidR="00B357ED" w:rsidRPr="00F24BE6" w:rsidRDefault="00B357ED" w:rsidP="00B357ED">
      <w:pPr>
        <w:pStyle w:val="ListParagraph"/>
        <w:numPr>
          <w:ilvl w:val="0"/>
          <w:numId w:val="5"/>
        </w:numPr>
        <w:jc w:val="both"/>
        <w:rPr>
          <w:rFonts w:ascii="Times New Roman" w:eastAsiaTheme="minorEastAsia" w:hAnsi="Times New Roman" w:cs="Times New Roman"/>
          <w:sz w:val="24"/>
          <w:szCs w:val="24"/>
        </w:rPr>
      </w:pPr>
      <w:r w:rsidRPr="00F24BE6">
        <w:rPr>
          <w:rFonts w:ascii="Times New Roman" w:eastAsiaTheme="minorEastAsia" w:hAnsi="Times New Roman" w:cs="Times New Roman"/>
          <w:sz w:val="24"/>
          <w:szCs w:val="24"/>
        </w:rPr>
        <w:t>Non- plan expenditure.</w:t>
      </w:r>
    </w:p>
    <w:p w:rsidR="00B357ED" w:rsidRPr="00F24BE6" w:rsidRDefault="00B357ED" w:rsidP="00B357ED">
      <w:pPr>
        <w:jc w:val="both"/>
        <w:rPr>
          <w:rFonts w:ascii="Times New Roman" w:eastAsiaTheme="minorEastAsia" w:hAnsi="Times New Roman" w:cs="Times New Roman"/>
          <w:sz w:val="24"/>
          <w:szCs w:val="24"/>
        </w:rPr>
      </w:pPr>
      <w:r w:rsidRPr="00F24BE6">
        <w:rPr>
          <w:rFonts w:ascii="Times New Roman" w:eastAsiaTheme="minorEastAsia" w:hAnsi="Times New Roman" w:cs="Times New Roman"/>
          <w:sz w:val="24"/>
          <w:szCs w:val="24"/>
        </w:rPr>
        <w:lastRenderedPageBreak/>
        <w:t>The sum total of the revenue receipts and the capital receipts constitutes the total receipts of the government.</w:t>
      </w:r>
    </w:p>
    <w:p w:rsidR="00B357ED" w:rsidRPr="00F24BE6" w:rsidRDefault="00B357ED" w:rsidP="00B357ED">
      <w:pPr>
        <w:jc w:val="both"/>
        <w:rPr>
          <w:rFonts w:ascii="Times New Roman" w:eastAsiaTheme="minorEastAsia" w:hAnsi="Times New Roman" w:cs="Times New Roman"/>
          <w:sz w:val="24"/>
          <w:szCs w:val="24"/>
        </w:rPr>
      </w:pPr>
      <w:r w:rsidRPr="00F24BE6">
        <w:rPr>
          <w:rFonts w:ascii="Times New Roman" w:eastAsiaTheme="minorEastAsia" w:hAnsi="Times New Roman" w:cs="Times New Roman"/>
          <w:sz w:val="24"/>
          <w:szCs w:val="24"/>
        </w:rPr>
        <w:t>i. e., revenue receipts + capital receipts = total receipts</w:t>
      </w:r>
    </w:p>
    <w:p w:rsidR="00B357ED" w:rsidRPr="00F24BE6" w:rsidRDefault="00B357ED" w:rsidP="00B357ED">
      <w:pPr>
        <w:jc w:val="both"/>
        <w:rPr>
          <w:rFonts w:ascii="Times New Roman" w:eastAsiaTheme="minorEastAsia" w:hAnsi="Times New Roman" w:cs="Times New Roman"/>
          <w:sz w:val="24"/>
          <w:szCs w:val="24"/>
        </w:rPr>
      </w:pPr>
      <w:r w:rsidRPr="00F24BE6">
        <w:rPr>
          <w:rFonts w:ascii="Times New Roman" w:eastAsiaTheme="minorEastAsia" w:hAnsi="Times New Roman" w:cs="Times New Roman"/>
          <w:sz w:val="24"/>
          <w:szCs w:val="24"/>
        </w:rPr>
        <w:t>The sum total of the revenue expenditure and capital expenditure constitutes the total expenditure of the government.</w:t>
      </w:r>
    </w:p>
    <w:p w:rsidR="00B357ED" w:rsidRPr="00F24BE6" w:rsidRDefault="00B357ED" w:rsidP="00B357ED">
      <w:pPr>
        <w:jc w:val="both"/>
        <w:rPr>
          <w:rFonts w:ascii="Times New Roman" w:eastAsiaTheme="minorEastAsia" w:hAnsi="Times New Roman" w:cs="Times New Roman"/>
          <w:sz w:val="24"/>
          <w:szCs w:val="24"/>
        </w:rPr>
      </w:pPr>
      <w:r w:rsidRPr="00F24BE6">
        <w:rPr>
          <w:rFonts w:ascii="Times New Roman" w:eastAsiaTheme="minorEastAsia" w:hAnsi="Times New Roman" w:cs="Times New Roman"/>
          <w:sz w:val="24"/>
          <w:szCs w:val="24"/>
        </w:rPr>
        <w:t>i. e., revenue expenditure + capital expenditure = total expenditure</w:t>
      </w:r>
    </w:p>
    <w:p w:rsidR="00B357ED" w:rsidRPr="00F24BE6" w:rsidRDefault="00B357ED" w:rsidP="00B357ED">
      <w:pPr>
        <w:jc w:val="both"/>
        <w:rPr>
          <w:rFonts w:ascii="Times New Roman" w:eastAsiaTheme="minorEastAsia" w:hAnsi="Times New Roman" w:cs="Times New Roman"/>
          <w:b/>
          <w:sz w:val="24"/>
          <w:szCs w:val="24"/>
        </w:rPr>
      </w:pPr>
      <w:r w:rsidRPr="00F24BE6">
        <w:rPr>
          <w:rFonts w:ascii="Times New Roman" w:eastAsiaTheme="minorEastAsia" w:hAnsi="Times New Roman" w:cs="Times New Roman"/>
          <w:b/>
          <w:sz w:val="24"/>
          <w:szCs w:val="24"/>
        </w:rPr>
        <w:t>Overall Budget:</w:t>
      </w:r>
    </w:p>
    <w:p w:rsidR="00B357ED" w:rsidRPr="00F24BE6" w:rsidRDefault="00B357ED" w:rsidP="00B357ED">
      <w:pPr>
        <w:jc w:val="both"/>
        <w:rPr>
          <w:rFonts w:ascii="Times New Roman" w:eastAsiaTheme="minorEastAsia" w:hAnsi="Times New Roman" w:cs="Times New Roman"/>
          <w:sz w:val="24"/>
          <w:szCs w:val="24"/>
        </w:rPr>
      </w:pPr>
      <w:r w:rsidRPr="00F24BE6">
        <w:rPr>
          <w:rFonts w:ascii="Times New Roman" w:eastAsiaTheme="minorEastAsia" w:hAnsi="Times New Roman" w:cs="Times New Roman"/>
          <w:sz w:val="24"/>
          <w:szCs w:val="24"/>
        </w:rPr>
        <w:t>The overall budget of the government comprises all the receipts and all the expenditure of the government.</w:t>
      </w:r>
    </w:p>
    <w:p w:rsidR="00B357ED" w:rsidRPr="00F24BE6" w:rsidRDefault="00B357ED" w:rsidP="00B357ED">
      <w:pPr>
        <w:jc w:val="both"/>
        <w:rPr>
          <w:rFonts w:ascii="Times New Roman" w:eastAsiaTheme="minorEastAsia" w:hAnsi="Times New Roman" w:cs="Times New Roman"/>
          <w:sz w:val="24"/>
          <w:szCs w:val="24"/>
        </w:rPr>
      </w:pPr>
      <w:r w:rsidRPr="00F24BE6">
        <w:rPr>
          <w:rFonts w:ascii="Times New Roman" w:eastAsiaTheme="minorEastAsia" w:hAnsi="Times New Roman" w:cs="Times New Roman"/>
          <w:sz w:val="24"/>
          <w:szCs w:val="24"/>
        </w:rPr>
        <w:t>The various sources of receipts can be briefly summarized as follows:</w:t>
      </w:r>
    </w:p>
    <w:p w:rsidR="00B357ED" w:rsidRPr="00F24BE6" w:rsidRDefault="00B357ED" w:rsidP="00B357ED">
      <w:pPr>
        <w:jc w:val="both"/>
        <w:rPr>
          <w:rFonts w:ascii="Times New Roman" w:eastAsiaTheme="minorEastAsia" w:hAnsi="Times New Roman" w:cs="Times New Roman"/>
          <w:b/>
          <w:sz w:val="24"/>
          <w:szCs w:val="24"/>
        </w:rPr>
      </w:pPr>
      <w:r w:rsidRPr="00F24BE6">
        <w:rPr>
          <w:rFonts w:ascii="Times New Roman" w:eastAsiaTheme="minorEastAsia" w:hAnsi="Times New Roman" w:cs="Times New Roman"/>
          <w:b/>
          <w:sz w:val="24"/>
          <w:szCs w:val="24"/>
        </w:rPr>
        <w:t>A. Revenue Receipts</w:t>
      </w:r>
    </w:p>
    <w:p w:rsidR="00B357ED" w:rsidRPr="00F24BE6" w:rsidRDefault="00B357ED" w:rsidP="00B357ED">
      <w:pPr>
        <w:jc w:val="both"/>
        <w:rPr>
          <w:rFonts w:ascii="Times New Roman" w:eastAsiaTheme="minorEastAsia" w:hAnsi="Times New Roman" w:cs="Times New Roman"/>
          <w:sz w:val="24"/>
          <w:szCs w:val="24"/>
        </w:rPr>
      </w:pPr>
      <w:r w:rsidRPr="00F24BE6">
        <w:rPr>
          <w:rFonts w:ascii="Times New Roman" w:eastAsiaTheme="minorEastAsia" w:hAnsi="Times New Roman" w:cs="Times New Roman"/>
          <w:sz w:val="24"/>
          <w:szCs w:val="24"/>
        </w:rPr>
        <w:t>A 1 Tax Revenue</w:t>
      </w:r>
    </w:p>
    <w:p w:rsidR="00B357ED" w:rsidRPr="00F24BE6" w:rsidRDefault="00B357ED" w:rsidP="00B357ED">
      <w:pPr>
        <w:pStyle w:val="ListParagraph"/>
        <w:numPr>
          <w:ilvl w:val="0"/>
          <w:numId w:val="8"/>
        </w:numPr>
        <w:jc w:val="both"/>
        <w:rPr>
          <w:rFonts w:ascii="Times New Roman" w:eastAsiaTheme="minorEastAsia" w:hAnsi="Times New Roman" w:cs="Times New Roman"/>
          <w:sz w:val="24"/>
          <w:szCs w:val="24"/>
        </w:rPr>
      </w:pPr>
      <w:r w:rsidRPr="00F24BE6">
        <w:rPr>
          <w:rFonts w:ascii="Times New Roman" w:eastAsiaTheme="minorEastAsia" w:hAnsi="Times New Roman" w:cs="Times New Roman"/>
          <w:sz w:val="24"/>
          <w:szCs w:val="24"/>
        </w:rPr>
        <w:t>Corporation tax</w:t>
      </w:r>
    </w:p>
    <w:p w:rsidR="00B357ED" w:rsidRPr="00F24BE6" w:rsidRDefault="00B357ED" w:rsidP="00B357ED">
      <w:pPr>
        <w:pStyle w:val="ListParagraph"/>
        <w:numPr>
          <w:ilvl w:val="0"/>
          <w:numId w:val="8"/>
        </w:numPr>
        <w:jc w:val="both"/>
        <w:rPr>
          <w:rFonts w:ascii="Times New Roman" w:eastAsiaTheme="minorEastAsia" w:hAnsi="Times New Roman" w:cs="Times New Roman"/>
          <w:sz w:val="24"/>
          <w:szCs w:val="24"/>
        </w:rPr>
      </w:pPr>
      <w:r w:rsidRPr="00F24BE6">
        <w:rPr>
          <w:rFonts w:ascii="Times New Roman" w:eastAsiaTheme="minorEastAsia" w:hAnsi="Times New Roman" w:cs="Times New Roman"/>
          <w:sz w:val="24"/>
          <w:szCs w:val="24"/>
        </w:rPr>
        <w:t>Income tax</w:t>
      </w:r>
    </w:p>
    <w:p w:rsidR="00B357ED" w:rsidRPr="00F24BE6" w:rsidRDefault="00B357ED" w:rsidP="00B357ED">
      <w:pPr>
        <w:pStyle w:val="ListParagraph"/>
        <w:numPr>
          <w:ilvl w:val="0"/>
          <w:numId w:val="8"/>
        </w:numPr>
        <w:jc w:val="both"/>
        <w:rPr>
          <w:rFonts w:ascii="Times New Roman" w:eastAsiaTheme="minorEastAsia" w:hAnsi="Times New Roman" w:cs="Times New Roman"/>
          <w:sz w:val="24"/>
          <w:szCs w:val="24"/>
        </w:rPr>
      </w:pPr>
      <w:r w:rsidRPr="00F24BE6">
        <w:rPr>
          <w:rFonts w:ascii="Times New Roman" w:eastAsiaTheme="minorEastAsia" w:hAnsi="Times New Roman" w:cs="Times New Roman"/>
          <w:sz w:val="24"/>
          <w:szCs w:val="24"/>
        </w:rPr>
        <w:t>Custom duty</w:t>
      </w:r>
    </w:p>
    <w:p w:rsidR="00B357ED" w:rsidRPr="00F24BE6" w:rsidRDefault="00B357ED" w:rsidP="00B357ED">
      <w:pPr>
        <w:pStyle w:val="ListParagraph"/>
        <w:numPr>
          <w:ilvl w:val="0"/>
          <w:numId w:val="8"/>
        </w:numPr>
        <w:jc w:val="both"/>
        <w:rPr>
          <w:rFonts w:ascii="Times New Roman" w:eastAsiaTheme="minorEastAsia" w:hAnsi="Times New Roman" w:cs="Times New Roman"/>
          <w:sz w:val="24"/>
          <w:szCs w:val="24"/>
        </w:rPr>
      </w:pPr>
      <w:r w:rsidRPr="00F24BE6">
        <w:rPr>
          <w:rFonts w:ascii="Times New Roman" w:eastAsiaTheme="minorEastAsia" w:hAnsi="Times New Roman" w:cs="Times New Roman"/>
          <w:sz w:val="24"/>
          <w:szCs w:val="24"/>
        </w:rPr>
        <w:t>Excise duty</w:t>
      </w:r>
    </w:p>
    <w:p w:rsidR="00B357ED" w:rsidRPr="00F24BE6" w:rsidRDefault="00B357ED" w:rsidP="00B357ED">
      <w:pPr>
        <w:jc w:val="both"/>
        <w:rPr>
          <w:rFonts w:ascii="Times New Roman" w:eastAsiaTheme="minorEastAsia" w:hAnsi="Times New Roman" w:cs="Times New Roman"/>
          <w:sz w:val="24"/>
          <w:szCs w:val="24"/>
        </w:rPr>
      </w:pPr>
      <w:r w:rsidRPr="00F24BE6">
        <w:rPr>
          <w:rFonts w:ascii="Times New Roman" w:eastAsiaTheme="minorEastAsia" w:hAnsi="Times New Roman" w:cs="Times New Roman"/>
          <w:sz w:val="24"/>
          <w:szCs w:val="24"/>
        </w:rPr>
        <w:t>A 2 Non- tax Revenue</w:t>
      </w:r>
    </w:p>
    <w:p w:rsidR="00B357ED" w:rsidRPr="00F24BE6" w:rsidRDefault="00B357ED" w:rsidP="00B357ED">
      <w:pPr>
        <w:pStyle w:val="ListParagraph"/>
        <w:numPr>
          <w:ilvl w:val="0"/>
          <w:numId w:val="7"/>
        </w:numPr>
        <w:jc w:val="both"/>
        <w:rPr>
          <w:rFonts w:ascii="Times New Roman" w:eastAsiaTheme="minorEastAsia" w:hAnsi="Times New Roman" w:cs="Times New Roman"/>
          <w:sz w:val="24"/>
          <w:szCs w:val="24"/>
        </w:rPr>
      </w:pPr>
      <w:r w:rsidRPr="00F24BE6">
        <w:rPr>
          <w:rFonts w:ascii="Times New Roman" w:eastAsiaTheme="minorEastAsia" w:hAnsi="Times New Roman" w:cs="Times New Roman"/>
          <w:sz w:val="24"/>
          <w:szCs w:val="24"/>
        </w:rPr>
        <w:t>Interest receipts</w:t>
      </w:r>
    </w:p>
    <w:p w:rsidR="00B357ED" w:rsidRPr="00F24BE6" w:rsidRDefault="00B357ED" w:rsidP="00B357ED">
      <w:pPr>
        <w:pStyle w:val="ListParagraph"/>
        <w:numPr>
          <w:ilvl w:val="0"/>
          <w:numId w:val="7"/>
        </w:numPr>
        <w:jc w:val="both"/>
        <w:rPr>
          <w:rFonts w:ascii="Times New Roman" w:eastAsiaTheme="minorEastAsia" w:hAnsi="Times New Roman" w:cs="Times New Roman"/>
          <w:sz w:val="24"/>
          <w:szCs w:val="24"/>
        </w:rPr>
      </w:pPr>
      <w:r w:rsidRPr="00F24BE6">
        <w:rPr>
          <w:rFonts w:ascii="Times New Roman" w:eastAsiaTheme="minorEastAsia" w:hAnsi="Times New Roman" w:cs="Times New Roman"/>
          <w:sz w:val="24"/>
          <w:szCs w:val="24"/>
        </w:rPr>
        <w:t>Dividend and profits</w:t>
      </w:r>
    </w:p>
    <w:p w:rsidR="00B357ED" w:rsidRPr="00F24BE6" w:rsidRDefault="00B357ED" w:rsidP="00B357ED">
      <w:pPr>
        <w:pStyle w:val="ListParagraph"/>
        <w:numPr>
          <w:ilvl w:val="0"/>
          <w:numId w:val="7"/>
        </w:numPr>
        <w:jc w:val="both"/>
        <w:rPr>
          <w:rFonts w:ascii="Times New Roman" w:eastAsiaTheme="minorEastAsia" w:hAnsi="Times New Roman" w:cs="Times New Roman"/>
          <w:sz w:val="24"/>
          <w:szCs w:val="24"/>
        </w:rPr>
      </w:pPr>
      <w:r w:rsidRPr="00F24BE6">
        <w:rPr>
          <w:rFonts w:ascii="Times New Roman" w:eastAsiaTheme="minorEastAsia" w:hAnsi="Times New Roman" w:cs="Times New Roman"/>
          <w:sz w:val="24"/>
          <w:szCs w:val="24"/>
        </w:rPr>
        <w:t>External grants</w:t>
      </w:r>
    </w:p>
    <w:p w:rsidR="00B357ED" w:rsidRPr="00F24BE6" w:rsidRDefault="00B357ED" w:rsidP="00B357ED">
      <w:pPr>
        <w:jc w:val="both"/>
        <w:rPr>
          <w:rFonts w:ascii="Times New Roman" w:eastAsiaTheme="minorEastAsia" w:hAnsi="Times New Roman" w:cs="Times New Roman"/>
          <w:b/>
          <w:sz w:val="24"/>
          <w:szCs w:val="24"/>
        </w:rPr>
      </w:pPr>
      <w:r w:rsidRPr="00F24BE6">
        <w:rPr>
          <w:rFonts w:ascii="Times New Roman" w:eastAsiaTheme="minorEastAsia" w:hAnsi="Times New Roman" w:cs="Times New Roman"/>
          <w:b/>
          <w:sz w:val="24"/>
          <w:szCs w:val="24"/>
        </w:rPr>
        <w:t>B. Capital Receipts</w:t>
      </w:r>
    </w:p>
    <w:p w:rsidR="00B357ED" w:rsidRPr="00F24BE6" w:rsidRDefault="00B357ED" w:rsidP="00B357ED">
      <w:pPr>
        <w:pStyle w:val="ListParagraph"/>
        <w:numPr>
          <w:ilvl w:val="0"/>
          <w:numId w:val="6"/>
        </w:numPr>
        <w:jc w:val="both"/>
        <w:rPr>
          <w:rFonts w:ascii="Times New Roman" w:eastAsiaTheme="minorEastAsia" w:hAnsi="Times New Roman" w:cs="Times New Roman"/>
          <w:sz w:val="24"/>
          <w:szCs w:val="24"/>
        </w:rPr>
      </w:pPr>
      <w:r w:rsidRPr="00F24BE6">
        <w:rPr>
          <w:rFonts w:ascii="Times New Roman" w:eastAsiaTheme="minorEastAsia" w:hAnsi="Times New Roman" w:cs="Times New Roman"/>
          <w:sz w:val="24"/>
          <w:szCs w:val="24"/>
        </w:rPr>
        <w:t>Recoveries of loans</w:t>
      </w:r>
    </w:p>
    <w:p w:rsidR="00B357ED" w:rsidRPr="00F24BE6" w:rsidRDefault="00B357ED" w:rsidP="00B357ED">
      <w:pPr>
        <w:pStyle w:val="ListParagraph"/>
        <w:numPr>
          <w:ilvl w:val="0"/>
          <w:numId w:val="6"/>
        </w:numPr>
        <w:jc w:val="both"/>
        <w:rPr>
          <w:rFonts w:ascii="Times New Roman" w:eastAsiaTheme="minorEastAsia" w:hAnsi="Times New Roman" w:cs="Times New Roman"/>
          <w:sz w:val="24"/>
          <w:szCs w:val="24"/>
        </w:rPr>
      </w:pPr>
      <w:r w:rsidRPr="00F24BE6">
        <w:rPr>
          <w:rFonts w:ascii="Times New Roman" w:eastAsiaTheme="minorEastAsia" w:hAnsi="Times New Roman" w:cs="Times New Roman"/>
          <w:sz w:val="24"/>
          <w:szCs w:val="24"/>
        </w:rPr>
        <w:t>Market borrowings and other loans</w:t>
      </w:r>
    </w:p>
    <w:p w:rsidR="00B357ED" w:rsidRPr="00F24BE6" w:rsidRDefault="00B357ED" w:rsidP="00B357ED">
      <w:pPr>
        <w:pStyle w:val="ListParagraph"/>
        <w:numPr>
          <w:ilvl w:val="0"/>
          <w:numId w:val="6"/>
        </w:numPr>
        <w:jc w:val="both"/>
        <w:rPr>
          <w:rFonts w:ascii="Times New Roman" w:eastAsiaTheme="minorEastAsia" w:hAnsi="Times New Roman" w:cs="Times New Roman"/>
          <w:sz w:val="24"/>
          <w:szCs w:val="24"/>
        </w:rPr>
      </w:pPr>
      <w:r w:rsidRPr="00F24BE6">
        <w:rPr>
          <w:rFonts w:ascii="Times New Roman" w:eastAsiaTheme="minorEastAsia" w:hAnsi="Times New Roman" w:cs="Times New Roman"/>
          <w:sz w:val="24"/>
          <w:szCs w:val="24"/>
        </w:rPr>
        <w:t>External assistance</w:t>
      </w:r>
    </w:p>
    <w:p w:rsidR="00B357ED" w:rsidRPr="00F24BE6" w:rsidRDefault="00B357ED" w:rsidP="00B357ED">
      <w:pPr>
        <w:pStyle w:val="ListParagraph"/>
        <w:numPr>
          <w:ilvl w:val="0"/>
          <w:numId w:val="6"/>
        </w:numPr>
        <w:jc w:val="both"/>
        <w:rPr>
          <w:rFonts w:ascii="Times New Roman" w:eastAsiaTheme="minorEastAsia" w:hAnsi="Times New Roman" w:cs="Times New Roman"/>
          <w:sz w:val="24"/>
          <w:szCs w:val="24"/>
        </w:rPr>
      </w:pPr>
      <w:r w:rsidRPr="00F24BE6">
        <w:rPr>
          <w:rFonts w:ascii="Times New Roman" w:eastAsiaTheme="minorEastAsia" w:hAnsi="Times New Roman" w:cs="Times New Roman"/>
          <w:sz w:val="24"/>
          <w:szCs w:val="24"/>
        </w:rPr>
        <w:t>Disinvestment of PSU equity</w:t>
      </w:r>
    </w:p>
    <w:p w:rsidR="00B357ED" w:rsidRPr="00310433" w:rsidRDefault="00B357ED" w:rsidP="00B357ED">
      <w:pPr>
        <w:jc w:val="both"/>
        <w:rPr>
          <w:rFonts w:ascii="Times New Roman" w:eastAsiaTheme="minorEastAsia" w:hAnsi="Times New Roman" w:cs="Times New Roman"/>
          <w:b/>
          <w:sz w:val="24"/>
          <w:szCs w:val="24"/>
        </w:rPr>
      </w:pPr>
      <w:r w:rsidRPr="00F24BE6">
        <w:rPr>
          <w:rFonts w:ascii="Times New Roman" w:eastAsiaTheme="minorEastAsia" w:hAnsi="Times New Roman" w:cs="Times New Roman"/>
          <w:b/>
          <w:sz w:val="24"/>
          <w:szCs w:val="24"/>
        </w:rPr>
        <w:t>C. Overall Receipts (= A + B)</w:t>
      </w:r>
    </w:p>
    <w:p w:rsidR="00B357ED" w:rsidRPr="00F24BE6" w:rsidRDefault="00B357ED" w:rsidP="00B357ED">
      <w:pPr>
        <w:jc w:val="both"/>
        <w:rPr>
          <w:rFonts w:ascii="Times New Roman" w:eastAsiaTheme="minorEastAsia" w:hAnsi="Times New Roman" w:cs="Times New Roman"/>
          <w:sz w:val="24"/>
          <w:szCs w:val="24"/>
        </w:rPr>
      </w:pPr>
      <w:r w:rsidRPr="00F24BE6">
        <w:rPr>
          <w:rFonts w:ascii="Times New Roman" w:eastAsiaTheme="minorEastAsia" w:hAnsi="Times New Roman" w:cs="Times New Roman"/>
          <w:sz w:val="24"/>
          <w:szCs w:val="24"/>
        </w:rPr>
        <w:t>Various sources of government expenditure can be briefly summarized as follows:</w:t>
      </w:r>
    </w:p>
    <w:p w:rsidR="00B357ED" w:rsidRPr="00F24BE6" w:rsidRDefault="00B357ED" w:rsidP="009329BA">
      <w:pPr>
        <w:spacing w:line="240" w:lineRule="auto"/>
        <w:jc w:val="both"/>
        <w:rPr>
          <w:rFonts w:ascii="Times New Roman" w:eastAsiaTheme="minorEastAsia" w:hAnsi="Times New Roman" w:cs="Times New Roman"/>
          <w:sz w:val="24"/>
          <w:szCs w:val="24"/>
        </w:rPr>
      </w:pPr>
      <w:r w:rsidRPr="00F24BE6">
        <w:rPr>
          <w:rFonts w:ascii="Times New Roman" w:eastAsiaTheme="minorEastAsia" w:hAnsi="Times New Roman" w:cs="Times New Roman"/>
          <w:sz w:val="24"/>
          <w:szCs w:val="24"/>
        </w:rPr>
        <w:t>I. Non- plan expenditures</w:t>
      </w:r>
    </w:p>
    <w:p w:rsidR="00B357ED" w:rsidRPr="00F24BE6" w:rsidRDefault="00B357ED" w:rsidP="009329BA">
      <w:pPr>
        <w:spacing w:line="240" w:lineRule="auto"/>
        <w:jc w:val="both"/>
        <w:rPr>
          <w:rFonts w:ascii="Times New Roman" w:eastAsiaTheme="minorEastAsia" w:hAnsi="Times New Roman" w:cs="Times New Roman"/>
          <w:sz w:val="24"/>
          <w:szCs w:val="24"/>
        </w:rPr>
      </w:pPr>
      <w:r w:rsidRPr="00F24BE6">
        <w:rPr>
          <w:rFonts w:ascii="Times New Roman" w:eastAsiaTheme="minorEastAsia" w:hAnsi="Times New Roman" w:cs="Times New Roman"/>
          <w:sz w:val="24"/>
          <w:szCs w:val="24"/>
        </w:rPr>
        <w:t>I A. Revenue Expenditure</w:t>
      </w:r>
    </w:p>
    <w:p w:rsidR="00B357ED" w:rsidRPr="00F24BE6" w:rsidRDefault="00B357ED" w:rsidP="00B357ED">
      <w:pPr>
        <w:pStyle w:val="ListParagraph"/>
        <w:numPr>
          <w:ilvl w:val="0"/>
          <w:numId w:val="9"/>
        </w:numPr>
        <w:jc w:val="both"/>
        <w:rPr>
          <w:rFonts w:ascii="Times New Roman" w:eastAsiaTheme="minorEastAsia" w:hAnsi="Times New Roman" w:cs="Times New Roman"/>
          <w:sz w:val="24"/>
          <w:szCs w:val="24"/>
        </w:rPr>
      </w:pPr>
      <w:r w:rsidRPr="00F24BE6">
        <w:rPr>
          <w:rFonts w:ascii="Times New Roman" w:eastAsiaTheme="minorEastAsia" w:hAnsi="Times New Roman" w:cs="Times New Roman"/>
          <w:sz w:val="24"/>
          <w:szCs w:val="24"/>
        </w:rPr>
        <w:t>Interest payments</w:t>
      </w:r>
    </w:p>
    <w:p w:rsidR="00B357ED" w:rsidRPr="00F24BE6" w:rsidRDefault="009329BA" w:rsidP="00B357ED">
      <w:pPr>
        <w:pStyle w:val="ListParagraph"/>
        <w:numPr>
          <w:ilvl w:val="0"/>
          <w:numId w:val="9"/>
        </w:num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Defenc</w:t>
      </w:r>
      <w:r w:rsidRPr="00F24BE6">
        <w:rPr>
          <w:rFonts w:ascii="Times New Roman" w:eastAsiaTheme="minorEastAsia" w:hAnsi="Times New Roman" w:cs="Times New Roman"/>
          <w:sz w:val="24"/>
          <w:szCs w:val="24"/>
        </w:rPr>
        <w:t>e</w:t>
      </w:r>
    </w:p>
    <w:p w:rsidR="00B357ED" w:rsidRPr="00F24BE6" w:rsidRDefault="00B357ED" w:rsidP="00B357ED">
      <w:pPr>
        <w:pStyle w:val="ListParagraph"/>
        <w:numPr>
          <w:ilvl w:val="0"/>
          <w:numId w:val="9"/>
        </w:numPr>
        <w:jc w:val="both"/>
        <w:rPr>
          <w:rFonts w:ascii="Times New Roman" w:eastAsiaTheme="minorEastAsia" w:hAnsi="Times New Roman" w:cs="Times New Roman"/>
          <w:sz w:val="24"/>
          <w:szCs w:val="24"/>
        </w:rPr>
      </w:pPr>
      <w:r w:rsidRPr="00F24BE6">
        <w:rPr>
          <w:rFonts w:ascii="Times New Roman" w:eastAsiaTheme="minorEastAsia" w:hAnsi="Times New Roman" w:cs="Times New Roman"/>
          <w:sz w:val="24"/>
          <w:szCs w:val="24"/>
        </w:rPr>
        <w:t>Subsidies</w:t>
      </w:r>
    </w:p>
    <w:p w:rsidR="00B357ED" w:rsidRPr="00F24BE6" w:rsidRDefault="00B357ED" w:rsidP="00B357ED">
      <w:pPr>
        <w:pStyle w:val="ListParagraph"/>
        <w:numPr>
          <w:ilvl w:val="0"/>
          <w:numId w:val="9"/>
        </w:numPr>
        <w:jc w:val="both"/>
        <w:rPr>
          <w:rFonts w:ascii="Times New Roman" w:eastAsiaTheme="minorEastAsia" w:hAnsi="Times New Roman" w:cs="Times New Roman"/>
          <w:sz w:val="24"/>
          <w:szCs w:val="24"/>
        </w:rPr>
      </w:pPr>
      <w:r w:rsidRPr="00F24BE6">
        <w:rPr>
          <w:rFonts w:ascii="Times New Roman" w:eastAsiaTheme="minorEastAsia" w:hAnsi="Times New Roman" w:cs="Times New Roman"/>
          <w:sz w:val="24"/>
          <w:szCs w:val="24"/>
        </w:rPr>
        <w:t>Economic, social and other services</w:t>
      </w:r>
    </w:p>
    <w:p w:rsidR="00B357ED" w:rsidRPr="00F24BE6" w:rsidRDefault="00B357ED" w:rsidP="00B357ED">
      <w:pPr>
        <w:jc w:val="both"/>
        <w:rPr>
          <w:rFonts w:ascii="Times New Roman" w:eastAsiaTheme="minorEastAsia" w:hAnsi="Times New Roman" w:cs="Times New Roman"/>
          <w:sz w:val="24"/>
          <w:szCs w:val="24"/>
        </w:rPr>
      </w:pPr>
      <w:r w:rsidRPr="00F24BE6">
        <w:rPr>
          <w:rFonts w:ascii="Times New Roman" w:eastAsiaTheme="minorEastAsia" w:hAnsi="Times New Roman" w:cs="Times New Roman"/>
          <w:sz w:val="24"/>
          <w:szCs w:val="24"/>
        </w:rPr>
        <w:t>I B. Capital Expenditure</w:t>
      </w:r>
    </w:p>
    <w:p w:rsidR="00B357ED" w:rsidRPr="00F24BE6" w:rsidRDefault="009329BA" w:rsidP="00B357ED">
      <w:pPr>
        <w:pStyle w:val="ListParagraph"/>
        <w:numPr>
          <w:ilvl w:val="0"/>
          <w:numId w:val="10"/>
        </w:num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Defenc</w:t>
      </w:r>
      <w:r w:rsidRPr="00F24BE6">
        <w:rPr>
          <w:rFonts w:ascii="Times New Roman" w:eastAsiaTheme="minorEastAsia" w:hAnsi="Times New Roman" w:cs="Times New Roman"/>
          <w:sz w:val="24"/>
          <w:szCs w:val="24"/>
        </w:rPr>
        <w:t>e</w:t>
      </w:r>
      <w:r w:rsidR="00B357ED" w:rsidRPr="00F24BE6">
        <w:rPr>
          <w:rFonts w:ascii="Times New Roman" w:eastAsiaTheme="minorEastAsia" w:hAnsi="Times New Roman" w:cs="Times New Roman"/>
          <w:sz w:val="24"/>
          <w:szCs w:val="24"/>
        </w:rPr>
        <w:t xml:space="preserve"> capital </w:t>
      </w:r>
    </w:p>
    <w:p w:rsidR="00B357ED" w:rsidRPr="00F24BE6" w:rsidRDefault="00B357ED" w:rsidP="00B357ED">
      <w:pPr>
        <w:pStyle w:val="ListParagraph"/>
        <w:numPr>
          <w:ilvl w:val="0"/>
          <w:numId w:val="10"/>
        </w:numPr>
        <w:jc w:val="both"/>
        <w:rPr>
          <w:rFonts w:ascii="Times New Roman" w:eastAsiaTheme="minorEastAsia" w:hAnsi="Times New Roman" w:cs="Times New Roman"/>
          <w:sz w:val="24"/>
          <w:szCs w:val="24"/>
        </w:rPr>
      </w:pPr>
      <w:r w:rsidRPr="00F24BE6">
        <w:rPr>
          <w:rFonts w:ascii="Times New Roman" w:eastAsiaTheme="minorEastAsia" w:hAnsi="Times New Roman" w:cs="Times New Roman"/>
          <w:sz w:val="24"/>
          <w:szCs w:val="24"/>
        </w:rPr>
        <w:t>Non- plan capital outlay</w:t>
      </w:r>
    </w:p>
    <w:p w:rsidR="00B357ED" w:rsidRPr="00F24BE6" w:rsidRDefault="00B357ED" w:rsidP="00B357ED">
      <w:pPr>
        <w:pStyle w:val="ListParagraph"/>
        <w:numPr>
          <w:ilvl w:val="0"/>
          <w:numId w:val="10"/>
        </w:numPr>
        <w:jc w:val="both"/>
        <w:rPr>
          <w:rFonts w:ascii="Times New Roman" w:eastAsiaTheme="minorEastAsia" w:hAnsi="Times New Roman" w:cs="Times New Roman"/>
          <w:sz w:val="24"/>
          <w:szCs w:val="24"/>
        </w:rPr>
      </w:pPr>
      <w:r w:rsidRPr="00F24BE6">
        <w:rPr>
          <w:rFonts w:ascii="Times New Roman" w:eastAsiaTheme="minorEastAsia" w:hAnsi="Times New Roman" w:cs="Times New Roman"/>
          <w:sz w:val="24"/>
          <w:szCs w:val="24"/>
        </w:rPr>
        <w:t>Loans to:</w:t>
      </w:r>
    </w:p>
    <w:p w:rsidR="00B357ED" w:rsidRPr="00F24BE6" w:rsidRDefault="00B357ED" w:rsidP="00B357ED">
      <w:pPr>
        <w:pStyle w:val="ListParagraph"/>
        <w:numPr>
          <w:ilvl w:val="0"/>
          <w:numId w:val="11"/>
        </w:numPr>
        <w:jc w:val="both"/>
        <w:rPr>
          <w:rFonts w:ascii="Times New Roman" w:eastAsiaTheme="minorEastAsia" w:hAnsi="Times New Roman" w:cs="Times New Roman"/>
          <w:sz w:val="24"/>
          <w:szCs w:val="24"/>
        </w:rPr>
      </w:pPr>
      <w:r w:rsidRPr="00F24BE6">
        <w:rPr>
          <w:rFonts w:ascii="Times New Roman" w:eastAsiaTheme="minorEastAsia" w:hAnsi="Times New Roman" w:cs="Times New Roman"/>
          <w:sz w:val="24"/>
          <w:szCs w:val="24"/>
        </w:rPr>
        <w:t>Public enterprises,</w:t>
      </w:r>
    </w:p>
    <w:p w:rsidR="00B357ED" w:rsidRPr="00F24BE6" w:rsidRDefault="00B357ED" w:rsidP="00B357ED">
      <w:pPr>
        <w:pStyle w:val="ListParagraph"/>
        <w:numPr>
          <w:ilvl w:val="0"/>
          <w:numId w:val="11"/>
        </w:numPr>
        <w:jc w:val="both"/>
        <w:rPr>
          <w:rFonts w:ascii="Times New Roman" w:eastAsiaTheme="minorEastAsia" w:hAnsi="Times New Roman" w:cs="Times New Roman"/>
          <w:sz w:val="24"/>
          <w:szCs w:val="24"/>
        </w:rPr>
      </w:pPr>
      <w:r w:rsidRPr="00F24BE6">
        <w:rPr>
          <w:rFonts w:ascii="Times New Roman" w:eastAsiaTheme="minorEastAsia" w:hAnsi="Times New Roman" w:cs="Times New Roman"/>
          <w:sz w:val="24"/>
          <w:szCs w:val="24"/>
        </w:rPr>
        <w:t>States, and</w:t>
      </w:r>
    </w:p>
    <w:p w:rsidR="00B357ED" w:rsidRPr="00F24BE6" w:rsidRDefault="00B357ED" w:rsidP="00B357ED">
      <w:pPr>
        <w:pStyle w:val="ListParagraph"/>
        <w:numPr>
          <w:ilvl w:val="0"/>
          <w:numId w:val="11"/>
        </w:numPr>
        <w:jc w:val="both"/>
        <w:rPr>
          <w:rFonts w:ascii="Times New Roman" w:eastAsiaTheme="minorEastAsia" w:hAnsi="Times New Roman" w:cs="Times New Roman"/>
          <w:sz w:val="24"/>
          <w:szCs w:val="24"/>
        </w:rPr>
      </w:pPr>
      <w:r w:rsidRPr="00F24BE6">
        <w:rPr>
          <w:rFonts w:ascii="Times New Roman" w:eastAsiaTheme="minorEastAsia" w:hAnsi="Times New Roman" w:cs="Times New Roman"/>
          <w:sz w:val="24"/>
          <w:szCs w:val="24"/>
        </w:rPr>
        <w:t>Foreign Governments.</w:t>
      </w:r>
    </w:p>
    <w:p w:rsidR="00B357ED" w:rsidRPr="00F24BE6" w:rsidRDefault="00B357ED" w:rsidP="00B357ED">
      <w:pPr>
        <w:jc w:val="both"/>
        <w:rPr>
          <w:rFonts w:ascii="Times New Roman" w:eastAsiaTheme="minorEastAsia" w:hAnsi="Times New Roman" w:cs="Times New Roman"/>
          <w:sz w:val="24"/>
          <w:szCs w:val="24"/>
        </w:rPr>
      </w:pPr>
      <w:r w:rsidRPr="00F24BE6">
        <w:rPr>
          <w:rFonts w:ascii="Times New Roman" w:eastAsiaTheme="minorEastAsia" w:hAnsi="Times New Roman" w:cs="Times New Roman"/>
          <w:sz w:val="24"/>
          <w:szCs w:val="24"/>
        </w:rPr>
        <w:t>II. Plan Expenditure</w:t>
      </w:r>
    </w:p>
    <w:p w:rsidR="00B357ED" w:rsidRPr="00F24BE6" w:rsidRDefault="00B357ED" w:rsidP="00B357ED">
      <w:pPr>
        <w:jc w:val="both"/>
        <w:rPr>
          <w:rFonts w:ascii="Times New Roman" w:eastAsiaTheme="minorEastAsia" w:hAnsi="Times New Roman" w:cs="Times New Roman"/>
          <w:sz w:val="24"/>
          <w:szCs w:val="24"/>
        </w:rPr>
      </w:pPr>
      <w:r w:rsidRPr="00F24BE6">
        <w:rPr>
          <w:rFonts w:ascii="Times New Roman" w:eastAsiaTheme="minorEastAsia" w:hAnsi="Times New Roman" w:cs="Times New Roman"/>
          <w:sz w:val="24"/>
          <w:szCs w:val="24"/>
        </w:rPr>
        <w:t>II A. Revenue Expenditure</w:t>
      </w:r>
    </w:p>
    <w:p w:rsidR="00B357ED" w:rsidRPr="00F24BE6" w:rsidRDefault="00B357ED" w:rsidP="00B357ED">
      <w:pPr>
        <w:pStyle w:val="ListParagraph"/>
        <w:numPr>
          <w:ilvl w:val="0"/>
          <w:numId w:val="12"/>
        </w:numPr>
        <w:jc w:val="both"/>
        <w:rPr>
          <w:rFonts w:ascii="Times New Roman" w:eastAsiaTheme="minorEastAsia" w:hAnsi="Times New Roman" w:cs="Times New Roman"/>
          <w:sz w:val="24"/>
          <w:szCs w:val="24"/>
        </w:rPr>
      </w:pPr>
      <w:r w:rsidRPr="00F24BE6">
        <w:rPr>
          <w:rFonts w:ascii="Times New Roman" w:eastAsiaTheme="minorEastAsia" w:hAnsi="Times New Roman" w:cs="Times New Roman"/>
          <w:sz w:val="24"/>
          <w:szCs w:val="24"/>
        </w:rPr>
        <w:t>Central plan</w:t>
      </w:r>
    </w:p>
    <w:p w:rsidR="00B357ED" w:rsidRPr="00F24BE6" w:rsidRDefault="00B357ED" w:rsidP="00B357ED">
      <w:pPr>
        <w:pStyle w:val="ListParagraph"/>
        <w:numPr>
          <w:ilvl w:val="0"/>
          <w:numId w:val="12"/>
        </w:numPr>
        <w:jc w:val="both"/>
        <w:rPr>
          <w:rFonts w:ascii="Times New Roman" w:eastAsiaTheme="minorEastAsia" w:hAnsi="Times New Roman" w:cs="Times New Roman"/>
          <w:sz w:val="24"/>
          <w:szCs w:val="24"/>
        </w:rPr>
      </w:pPr>
      <w:r w:rsidRPr="00F24BE6">
        <w:rPr>
          <w:rFonts w:ascii="Times New Roman" w:eastAsiaTheme="minorEastAsia" w:hAnsi="Times New Roman" w:cs="Times New Roman"/>
          <w:sz w:val="24"/>
          <w:szCs w:val="24"/>
        </w:rPr>
        <w:t>Central assistance to states</w:t>
      </w:r>
    </w:p>
    <w:p w:rsidR="00B357ED" w:rsidRPr="00F24BE6" w:rsidRDefault="00B357ED" w:rsidP="00B357ED">
      <w:pPr>
        <w:jc w:val="both"/>
        <w:rPr>
          <w:rFonts w:ascii="Times New Roman" w:eastAsiaTheme="minorEastAsia" w:hAnsi="Times New Roman" w:cs="Times New Roman"/>
          <w:sz w:val="24"/>
          <w:szCs w:val="24"/>
        </w:rPr>
      </w:pPr>
      <w:r w:rsidRPr="00F24BE6">
        <w:rPr>
          <w:rFonts w:ascii="Times New Roman" w:eastAsiaTheme="minorEastAsia" w:hAnsi="Times New Roman" w:cs="Times New Roman"/>
          <w:sz w:val="24"/>
          <w:szCs w:val="24"/>
        </w:rPr>
        <w:t>II B. Capital Expenditure</w:t>
      </w:r>
    </w:p>
    <w:p w:rsidR="00B357ED" w:rsidRPr="00F24BE6" w:rsidRDefault="00B357ED" w:rsidP="00B357ED">
      <w:pPr>
        <w:pStyle w:val="ListParagraph"/>
        <w:numPr>
          <w:ilvl w:val="0"/>
          <w:numId w:val="13"/>
        </w:numPr>
        <w:jc w:val="both"/>
        <w:rPr>
          <w:rFonts w:ascii="Times New Roman" w:eastAsiaTheme="minorEastAsia" w:hAnsi="Times New Roman" w:cs="Times New Roman"/>
          <w:sz w:val="24"/>
          <w:szCs w:val="24"/>
        </w:rPr>
      </w:pPr>
      <w:r w:rsidRPr="00F24BE6">
        <w:rPr>
          <w:rFonts w:ascii="Times New Roman" w:eastAsiaTheme="minorEastAsia" w:hAnsi="Times New Roman" w:cs="Times New Roman"/>
          <w:sz w:val="24"/>
          <w:szCs w:val="24"/>
        </w:rPr>
        <w:t>Central plan</w:t>
      </w:r>
    </w:p>
    <w:p w:rsidR="00B357ED" w:rsidRPr="00F24BE6" w:rsidRDefault="00B357ED" w:rsidP="00B357ED">
      <w:pPr>
        <w:pStyle w:val="ListParagraph"/>
        <w:numPr>
          <w:ilvl w:val="0"/>
          <w:numId w:val="13"/>
        </w:numPr>
        <w:jc w:val="both"/>
        <w:rPr>
          <w:rFonts w:ascii="Times New Roman" w:eastAsiaTheme="minorEastAsia" w:hAnsi="Times New Roman" w:cs="Times New Roman"/>
          <w:sz w:val="24"/>
          <w:szCs w:val="24"/>
        </w:rPr>
      </w:pPr>
      <w:r w:rsidRPr="00F24BE6">
        <w:rPr>
          <w:rFonts w:ascii="Times New Roman" w:eastAsiaTheme="minorEastAsia" w:hAnsi="Times New Roman" w:cs="Times New Roman"/>
          <w:sz w:val="24"/>
          <w:szCs w:val="24"/>
        </w:rPr>
        <w:t>Central assistance to states</w:t>
      </w:r>
    </w:p>
    <w:p w:rsidR="00B357ED" w:rsidRPr="00F24BE6" w:rsidRDefault="00B357ED" w:rsidP="00B357ED">
      <w:pPr>
        <w:jc w:val="both"/>
        <w:rPr>
          <w:rFonts w:ascii="Times New Roman" w:eastAsiaTheme="minorEastAsia" w:hAnsi="Times New Roman" w:cs="Times New Roman"/>
          <w:b/>
          <w:sz w:val="24"/>
          <w:szCs w:val="24"/>
        </w:rPr>
      </w:pPr>
      <w:r w:rsidRPr="00F24BE6">
        <w:rPr>
          <w:rFonts w:ascii="Times New Roman" w:eastAsiaTheme="minorEastAsia" w:hAnsi="Times New Roman" w:cs="Times New Roman"/>
          <w:b/>
          <w:sz w:val="24"/>
          <w:szCs w:val="24"/>
        </w:rPr>
        <w:t>III. Overall Expenditure (= I + II)</w:t>
      </w:r>
    </w:p>
    <w:p w:rsidR="00B357ED" w:rsidRPr="00F24BE6" w:rsidRDefault="00B357ED" w:rsidP="00B357ED">
      <w:pPr>
        <w:jc w:val="both"/>
        <w:rPr>
          <w:rFonts w:ascii="Times New Roman" w:eastAsiaTheme="minorEastAsia" w:hAnsi="Times New Roman" w:cs="Times New Roman"/>
          <w:b/>
          <w:sz w:val="28"/>
          <w:szCs w:val="24"/>
        </w:rPr>
      </w:pPr>
      <w:r w:rsidRPr="00F24BE6">
        <w:rPr>
          <w:rFonts w:ascii="Times New Roman" w:eastAsiaTheme="minorEastAsia" w:hAnsi="Times New Roman" w:cs="Times New Roman"/>
          <w:b/>
          <w:sz w:val="28"/>
          <w:szCs w:val="24"/>
        </w:rPr>
        <w:t>Balanced, Surplus and Deficit Budget</w:t>
      </w:r>
    </w:p>
    <w:p w:rsidR="00B357ED" w:rsidRPr="0007084C" w:rsidRDefault="00B357ED" w:rsidP="0007084C">
      <w:pPr>
        <w:pStyle w:val="ListParagraph"/>
        <w:numPr>
          <w:ilvl w:val="0"/>
          <w:numId w:val="38"/>
        </w:numPr>
        <w:jc w:val="both"/>
        <w:rPr>
          <w:rFonts w:ascii="Times New Roman" w:eastAsiaTheme="minorEastAsia" w:hAnsi="Times New Roman" w:cs="Times New Roman"/>
          <w:sz w:val="24"/>
          <w:szCs w:val="24"/>
        </w:rPr>
      </w:pPr>
      <w:r w:rsidRPr="0007084C">
        <w:rPr>
          <w:rFonts w:ascii="Times New Roman" w:eastAsiaTheme="minorEastAsia" w:hAnsi="Times New Roman" w:cs="Times New Roman"/>
          <w:b/>
          <w:sz w:val="24"/>
          <w:szCs w:val="24"/>
        </w:rPr>
        <w:t xml:space="preserve">Surplus budget: </w:t>
      </w:r>
      <w:r w:rsidR="0073467A" w:rsidRPr="0007084C">
        <w:rPr>
          <w:rFonts w:ascii="Times New Roman" w:eastAsiaTheme="minorEastAsia" w:hAnsi="Times New Roman" w:cs="Times New Roman"/>
          <w:sz w:val="24"/>
          <w:szCs w:val="24"/>
        </w:rPr>
        <w:t>I</w:t>
      </w:r>
      <w:r w:rsidRPr="0007084C">
        <w:rPr>
          <w:rFonts w:ascii="Times New Roman" w:eastAsiaTheme="minorEastAsia" w:hAnsi="Times New Roman" w:cs="Times New Roman"/>
          <w:sz w:val="24"/>
          <w:szCs w:val="24"/>
        </w:rPr>
        <w:t>f the receipts of the government are more than its expenditure, it is called surplus budget. A surplus budget implies that the government is pumping out more money from the economic system. It has a contractionary effect and level of economic activity falls.</w:t>
      </w:r>
    </w:p>
    <w:p w:rsidR="00B357ED" w:rsidRPr="0007084C" w:rsidRDefault="00B357ED" w:rsidP="0007084C">
      <w:pPr>
        <w:pStyle w:val="ListParagraph"/>
        <w:numPr>
          <w:ilvl w:val="0"/>
          <w:numId w:val="38"/>
        </w:numPr>
        <w:jc w:val="both"/>
        <w:rPr>
          <w:rFonts w:ascii="Times New Roman" w:eastAsiaTheme="minorEastAsia" w:hAnsi="Times New Roman" w:cs="Times New Roman"/>
          <w:sz w:val="24"/>
          <w:szCs w:val="24"/>
        </w:rPr>
      </w:pPr>
      <w:r w:rsidRPr="0007084C">
        <w:rPr>
          <w:rFonts w:ascii="Times New Roman" w:eastAsiaTheme="minorEastAsia" w:hAnsi="Times New Roman" w:cs="Times New Roman"/>
          <w:b/>
          <w:sz w:val="24"/>
          <w:szCs w:val="24"/>
        </w:rPr>
        <w:t>Balanced budget:</w:t>
      </w:r>
      <w:r w:rsidR="0073467A" w:rsidRPr="0007084C">
        <w:rPr>
          <w:rFonts w:ascii="Times New Roman" w:eastAsiaTheme="minorEastAsia" w:hAnsi="Times New Roman" w:cs="Times New Roman"/>
          <w:sz w:val="24"/>
          <w:szCs w:val="24"/>
        </w:rPr>
        <w:t xml:space="preserve"> I</w:t>
      </w:r>
      <w:r w:rsidRPr="0007084C">
        <w:rPr>
          <w:rFonts w:ascii="Times New Roman" w:eastAsiaTheme="minorEastAsia" w:hAnsi="Times New Roman" w:cs="Times New Roman"/>
          <w:sz w:val="24"/>
          <w:szCs w:val="24"/>
        </w:rPr>
        <w:t>f the receipts of the government are equal to its expenditure, it is called balanced budget. It will have a neutral effect on the level of economic activity. It will neither have an expansionary effect nor contractionary effect on the economy.</w:t>
      </w:r>
    </w:p>
    <w:p w:rsidR="00B357ED" w:rsidRPr="0007084C" w:rsidRDefault="00B357ED" w:rsidP="0007084C">
      <w:pPr>
        <w:pStyle w:val="ListParagraph"/>
        <w:numPr>
          <w:ilvl w:val="0"/>
          <w:numId w:val="38"/>
        </w:numPr>
        <w:jc w:val="both"/>
        <w:rPr>
          <w:rFonts w:ascii="Times New Roman" w:eastAsiaTheme="minorEastAsia" w:hAnsi="Times New Roman" w:cs="Times New Roman"/>
          <w:sz w:val="24"/>
          <w:szCs w:val="24"/>
        </w:rPr>
      </w:pPr>
      <w:r w:rsidRPr="0007084C">
        <w:rPr>
          <w:rFonts w:ascii="Times New Roman" w:eastAsiaTheme="minorEastAsia" w:hAnsi="Times New Roman" w:cs="Times New Roman"/>
          <w:b/>
          <w:sz w:val="24"/>
          <w:szCs w:val="24"/>
        </w:rPr>
        <w:t>Deficit budget:</w:t>
      </w:r>
      <w:r w:rsidR="0073467A" w:rsidRPr="0007084C">
        <w:rPr>
          <w:rFonts w:ascii="Times New Roman" w:eastAsiaTheme="minorEastAsia" w:hAnsi="Times New Roman" w:cs="Times New Roman"/>
          <w:sz w:val="24"/>
          <w:szCs w:val="24"/>
        </w:rPr>
        <w:t xml:space="preserve"> I</w:t>
      </w:r>
      <w:r w:rsidRPr="0007084C">
        <w:rPr>
          <w:rFonts w:ascii="Times New Roman" w:eastAsiaTheme="minorEastAsia" w:hAnsi="Times New Roman" w:cs="Times New Roman"/>
          <w:sz w:val="24"/>
          <w:szCs w:val="24"/>
        </w:rPr>
        <w:t xml:space="preserve">f the receipts of the government are less than its expenditure, then the budget is called deficit budget. It implies that the government is pumping in more money in the economy. It has an expansionary effect and the level of economic activities rise. Government of developing countries always plan for a deficit budget.  </w:t>
      </w:r>
    </w:p>
    <w:p w:rsidR="00B357ED" w:rsidRPr="00F24BE6" w:rsidRDefault="00B357ED" w:rsidP="00B357ED">
      <w:pPr>
        <w:jc w:val="both"/>
        <w:rPr>
          <w:rFonts w:ascii="Times New Roman" w:eastAsiaTheme="minorEastAsia" w:hAnsi="Times New Roman" w:cs="Times New Roman"/>
          <w:b/>
          <w:sz w:val="28"/>
          <w:szCs w:val="24"/>
        </w:rPr>
      </w:pPr>
      <w:r w:rsidRPr="00F24BE6">
        <w:rPr>
          <w:rFonts w:ascii="Times New Roman" w:eastAsiaTheme="minorEastAsia" w:hAnsi="Times New Roman" w:cs="Times New Roman"/>
          <w:b/>
          <w:sz w:val="28"/>
          <w:szCs w:val="24"/>
        </w:rPr>
        <w:t>Different Measures of Deficits:</w:t>
      </w:r>
    </w:p>
    <w:p w:rsidR="00B357ED" w:rsidRPr="0007084C" w:rsidRDefault="00B357ED" w:rsidP="0007084C">
      <w:pPr>
        <w:pStyle w:val="ListParagraph"/>
        <w:numPr>
          <w:ilvl w:val="0"/>
          <w:numId w:val="39"/>
        </w:numPr>
        <w:jc w:val="both"/>
        <w:rPr>
          <w:rFonts w:ascii="Times New Roman" w:eastAsiaTheme="minorEastAsia" w:hAnsi="Times New Roman" w:cs="Times New Roman"/>
          <w:sz w:val="24"/>
          <w:szCs w:val="24"/>
        </w:rPr>
      </w:pPr>
      <w:r w:rsidRPr="0007084C">
        <w:rPr>
          <w:rFonts w:ascii="Times New Roman" w:eastAsiaTheme="minorEastAsia" w:hAnsi="Times New Roman" w:cs="Times New Roman"/>
          <w:b/>
          <w:sz w:val="24"/>
          <w:szCs w:val="24"/>
        </w:rPr>
        <w:lastRenderedPageBreak/>
        <w:t>Revenue Deficit:</w:t>
      </w:r>
      <w:r w:rsidRPr="0007084C">
        <w:rPr>
          <w:rFonts w:ascii="Times New Roman" w:eastAsiaTheme="minorEastAsia" w:hAnsi="Times New Roman" w:cs="Times New Roman"/>
          <w:sz w:val="24"/>
          <w:szCs w:val="24"/>
        </w:rPr>
        <w:t xml:space="preserve"> When revenue expenditure of the government is greater than the revenue receipts, it is called revenue deficit. It is financed by drawing upon the capital budget.</w:t>
      </w:r>
    </w:p>
    <w:p w:rsidR="00B357ED" w:rsidRPr="0007084C" w:rsidRDefault="00B357ED" w:rsidP="0007084C">
      <w:pPr>
        <w:pStyle w:val="ListParagraph"/>
        <w:numPr>
          <w:ilvl w:val="0"/>
          <w:numId w:val="39"/>
        </w:numPr>
        <w:jc w:val="both"/>
        <w:rPr>
          <w:rFonts w:ascii="Times New Roman" w:eastAsiaTheme="minorEastAsia" w:hAnsi="Times New Roman" w:cs="Times New Roman"/>
          <w:sz w:val="24"/>
          <w:szCs w:val="24"/>
        </w:rPr>
      </w:pPr>
      <w:r w:rsidRPr="0007084C">
        <w:rPr>
          <w:rFonts w:ascii="Times New Roman" w:eastAsiaTheme="minorEastAsia" w:hAnsi="Times New Roman" w:cs="Times New Roman"/>
          <w:b/>
          <w:sz w:val="24"/>
          <w:szCs w:val="24"/>
        </w:rPr>
        <w:t>Budgetary deficit:</w:t>
      </w:r>
      <w:r w:rsidRPr="0007084C">
        <w:rPr>
          <w:rFonts w:ascii="Times New Roman" w:eastAsiaTheme="minorEastAsia" w:hAnsi="Times New Roman" w:cs="Times New Roman"/>
          <w:sz w:val="24"/>
          <w:szCs w:val="24"/>
        </w:rPr>
        <w:t xml:space="preserve"> when overall expenditure of the government is greater than the overall receipts, it is called budgetary deficit. It is financed by printing of new currency notes by the government.</w:t>
      </w:r>
    </w:p>
    <w:p w:rsidR="00B357ED" w:rsidRPr="0007084C" w:rsidRDefault="00B357ED" w:rsidP="0007084C">
      <w:pPr>
        <w:pStyle w:val="ListParagraph"/>
        <w:numPr>
          <w:ilvl w:val="0"/>
          <w:numId w:val="39"/>
        </w:numPr>
        <w:jc w:val="both"/>
        <w:rPr>
          <w:rFonts w:ascii="Times New Roman" w:eastAsiaTheme="minorEastAsia" w:hAnsi="Times New Roman" w:cs="Times New Roman"/>
          <w:sz w:val="24"/>
          <w:szCs w:val="24"/>
        </w:rPr>
      </w:pPr>
      <w:r w:rsidRPr="0007084C">
        <w:rPr>
          <w:rFonts w:ascii="Times New Roman" w:eastAsiaTheme="minorEastAsia" w:hAnsi="Times New Roman" w:cs="Times New Roman"/>
          <w:b/>
          <w:sz w:val="24"/>
          <w:szCs w:val="24"/>
        </w:rPr>
        <w:t>Fiscal deficit:</w:t>
      </w:r>
      <w:r w:rsidRPr="0007084C">
        <w:rPr>
          <w:rFonts w:ascii="Times New Roman" w:eastAsiaTheme="minorEastAsia" w:hAnsi="Times New Roman" w:cs="Times New Roman"/>
          <w:sz w:val="24"/>
          <w:szCs w:val="24"/>
        </w:rPr>
        <w:t xml:space="preserve"> it is the excess of overall expenditure over the sum of revenue receipts, and recoveries of loans. It is financed by loans and borrowings and printing of new currency notes.</w:t>
      </w:r>
    </w:p>
    <w:p w:rsidR="00B357ED" w:rsidRPr="0007084C" w:rsidRDefault="00B357ED" w:rsidP="0007084C">
      <w:pPr>
        <w:pStyle w:val="ListParagraph"/>
        <w:numPr>
          <w:ilvl w:val="0"/>
          <w:numId w:val="39"/>
        </w:numPr>
        <w:jc w:val="both"/>
        <w:rPr>
          <w:rFonts w:ascii="Times New Roman" w:eastAsiaTheme="minorEastAsia" w:hAnsi="Times New Roman" w:cs="Times New Roman"/>
          <w:sz w:val="24"/>
          <w:szCs w:val="24"/>
        </w:rPr>
      </w:pPr>
      <w:r w:rsidRPr="0007084C">
        <w:rPr>
          <w:rFonts w:ascii="Times New Roman" w:eastAsiaTheme="minorEastAsia" w:hAnsi="Times New Roman" w:cs="Times New Roman"/>
          <w:b/>
          <w:sz w:val="24"/>
          <w:szCs w:val="24"/>
        </w:rPr>
        <w:t>Monetized deficit:</w:t>
      </w:r>
      <w:r w:rsidRPr="0007084C">
        <w:rPr>
          <w:rFonts w:ascii="Times New Roman" w:eastAsiaTheme="minorEastAsia" w:hAnsi="Times New Roman" w:cs="Times New Roman"/>
          <w:sz w:val="24"/>
          <w:szCs w:val="24"/>
        </w:rPr>
        <w:t xml:space="preserve"> that part of the fiscal deficit which is financed by printing of new currency notes is called monetized deficit.</w:t>
      </w:r>
    </w:p>
    <w:p w:rsidR="00B357ED" w:rsidRPr="0007084C" w:rsidRDefault="00B357ED" w:rsidP="0007084C">
      <w:pPr>
        <w:pStyle w:val="ListParagraph"/>
        <w:numPr>
          <w:ilvl w:val="0"/>
          <w:numId w:val="39"/>
        </w:numPr>
        <w:jc w:val="both"/>
        <w:rPr>
          <w:rFonts w:ascii="Times New Roman" w:eastAsiaTheme="minorEastAsia" w:hAnsi="Times New Roman" w:cs="Times New Roman"/>
          <w:sz w:val="24"/>
          <w:szCs w:val="24"/>
        </w:rPr>
      </w:pPr>
      <w:r w:rsidRPr="0007084C">
        <w:rPr>
          <w:rFonts w:ascii="Times New Roman" w:eastAsiaTheme="minorEastAsia" w:hAnsi="Times New Roman" w:cs="Times New Roman"/>
          <w:b/>
          <w:sz w:val="24"/>
          <w:szCs w:val="24"/>
        </w:rPr>
        <w:t>Primary deficit:</w:t>
      </w:r>
      <w:r w:rsidRPr="0007084C">
        <w:rPr>
          <w:rFonts w:ascii="Times New Roman" w:eastAsiaTheme="minorEastAsia" w:hAnsi="Times New Roman" w:cs="Times New Roman"/>
          <w:sz w:val="24"/>
          <w:szCs w:val="24"/>
        </w:rPr>
        <w:t xml:space="preserve"> when interest payment is deducted from fiscal deficit, it is called primary deficit. </w:t>
      </w:r>
    </w:p>
    <w:p w:rsidR="00B357ED" w:rsidRPr="00F24BE6" w:rsidRDefault="00B357ED" w:rsidP="00B357ED">
      <w:pPr>
        <w:rPr>
          <w:rFonts w:ascii="Times New Roman" w:eastAsiaTheme="minorEastAsia" w:hAnsi="Times New Roman" w:cs="Times New Roman"/>
          <w:b/>
          <w:sz w:val="28"/>
          <w:szCs w:val="24"/>
        </w:rPr>
      </w:pPr>
      <w:r w:rsidRPr="00F24BE6">
        <w:rPr>
          <w:rFonts w:ascii="Times New Roman" w:eastAsiaTheme="minorEastAsia" w:hAnsi="Times New Roman" w:cs="Times New Roman"/>
          <w:b/>
          <w:sz w:val="28"/>
          <w:szCs w:val="24"/>
        </w:rPr>
        <w:t xml:space="preserve">Objectives of budget: </w:t>
      </w:r>
    </w:p>
    <w:p w:rsidR="00B357ED" w:rsidRPr="00F24BE6" w:rsidRDefault="00B357ED" w:rsidP="00B357ED">
      <w:pPr>
        <w:pStyle w:val="ListParagraph"/>
        <w:numPr>
          <w:ilvl w:val="0"/>
          <w:numId w:val="14"/>
        </w:numPr>
        <w:rPr>
          <w:rFonts w:ascii="Times New Roman" w:eastAsiaTheme="minorEastAsia" w:hAnsi="Times New Roman" w:cs="Times New Roman"/>
          <w:sz w:val="24"/>
          <w:szCs w:val="24"/>
        </w:rPr>
      </w:pPr>
      <w:r w:rsidRPr="00F24BE6">
        <w:rPr>
          <w:rFonts w:ascii="Times New Roman" w:eastAsiaTheme="minorEastAsia" w:hAnsi="Times New Roman" w:cs="Times New Roman"/>
          <w:sz w:val="24"/>
          <w:szCs w:val="24"/>
        </w:rPr>
        <w:t>To promote economic growth;</w:t>
      </w:r>
    </w:p>
    <w:p w:rsidR="00B357ED" w:rsidRPr="00F24BE6" w:rsidRDefault="00B357ED" w:rsidP="00B357ED">
      <w:pPr>
        <w:pStyle w:val="ListParagraph"/>
        <w:numPr>
          <w:ilvl w:val="0"/>
          <w:numId w:val="14"/>
        </w:numPr>
        <w:rPr>
          <w:rFonts w:ascii="Times New Roman" w:eastAsiaTheme="minorEastAsia" w:hAnsi="Times New Roman" w:cs="Times New Roman"/>
          <w:sz w:val="24"/>
          <w:szCs w:val="24"/>
        </w:rPr>
      </w:pPr>
      <w:r w:rsidRPr="00F24BE6">
        <w:rPr>
          <w:rFonts w:ascii="Times New Roman" w:eastAsiaTheme="minorEastAsia" w:hAnsi="Times New Roman" w:cs="Times New Roman"/>
          <w:sz w:val="24"/>
          <w:szCs w:val="24"/>
        </w:rPr>
        <w:t>To promote balanced regional development;</w:t>
      </w:r>
    </w:p>
    <w:p w:rsidR="00B357ED" w:rsidRPr="00F24BE6" w:rsidRDefault="00B357ED" w:rsidP="00B357ED">
      <w:pPr>
        <w:pStyle w:val="ListParagraph"/>
        <w:numPr>
          <w:ilvl w:val="0"/>
          <w:numId w:val="14"/>
        </w:numPr>
        <w:rPr>
          <w:rFonts w:ascii="Times New Roman" w:eastAsiaTheme="minorEastAsia" w:hAnsi="Times New Roman" w:cs="Times New Roman"/>
          <w:sz w:val="24"/>
          <w:szCs w:val="24"/>
        </w:rPr>
      </w:pPr>
      <w:r w:rsidRPr="00F24BE6">
        <w:rPr>
          <w:rFonts w:ascii="Times New Roman" w:eastAsiaTheme="minorEastAsia" w:hAnsi="Times New Roman" w:cs="Times New Roman"/>
          <w:sz w:val="24"/>
          <w:szCs w:val="24"/>
        </w:rPr>
        <w:t>To reduce inequalities in the distribution of income and wealth;</w:t>
      </w:r>
    </w:p>
    <w:p w:rsidR="00B357ED" w:rsidRPr="00F24BE6" w:rsidRDefault="00B357ED" w:rsidP="00B357ED">
      <w:pPr>
        <w:pStyle w:val="ListParagraph"/>
        <w:numPr>
          <w:ilvl w:val="0"/>
          <w:numId w:val="14"/>
        </w:numPr>
        <w:rPr>
          <w:rFonts w:ascii="Times New Roman" w:eastAsiaTheme="minorEastAsia" w:hAnsi="Times New Roman" w:cs="Times New Roman"/>
          <w:sz w:val="24"/>
          <w:szCs w:val="24"/>
        </w:rPr>
      </w:pPr>
      <w:r w:rsidRPr="00F24BE6">
        <w:rPr>
          <w:rFonts w:ascii="Times New Roman" w:eastAsiaTheme="minorEastAsia" w:hAnsi="Times New Roman" w:cs="Times New Roman"/>
          <w:sz w:val="24"/>
          <w:szCs w:val="24"/>
        </w:rPr>
        <w:t>To promote saving and investment in the economy;</w:t>
      </w:r>
    </w:p>
    <w:p w:rsidR="00B357ED" w:rsidRPr="00F24BE6" w:rsidRDefault="00B357ED" w:rsidP="00B357ED">
      <w:pPr>
        <w:pStyle w:val="ListParagraph"/>
        <w:numPr>
          <w:ilvl w:val="0"/>
          <w:numId w:val="14"/>
        </w:numPr>
        <w:rPr>
          <w:rFonts w:ascii="Times New Roman" w:eastAsiaTheme="minorEastAsia" w:hAnsi="Times New Roman" w:cs="Times New Roman"/>
          <w:sz w:val="24"/>
          <w:szCs w:val="24"/>
        </w:rPr>
      </w:pPr>
      <w:r w:rsidRPr="00F24BE6">
        <w:rPr>
          <w:rFonts w:ascii="Times New Roman" w:eastAsiaTheme="minorEastAsia" w:hAnsi="Times New Roman" w:cs="Times New Roman"/>
          <w:sz w:val="24"/>
          <w:szCs w:val="24"/>
        </w:rPr>
        <w:t>To promote full employment and price stability.</w:t>
      </w:r>
    </w:p>
    <w:p w:rsidR="00162082" w:rsidRDefault="00162082"/>
    <w:p w:rsidR="006F4562" w:rsidRDefault="006F4562"/>
    <w:p w:rsidR="006F4562" w:rsidRDefault="006F4562"/>
    <w:p w:rsidR="006F4562" w:rsidRDefault="006F4562"/>
    <w:p w:rsidR="006F4562" w:rsidRDefault="006F4562"/>
    <w:p w:rsidR="006F4562" w:rsidRDefault="006F4562"/>
    <w:p w:rsidR="006F4562" w:rsidRDefault="006F4562"/>
    <w:p w:rsidR="006F4562" w:rsidRDefault="006F4562"/>
    <w:p w:rsidR="0007084C" w:rsidRDefault="0007084C"/>
    <w:p w:rsidR="006F4562" w:rsidRDefault="006F4562"/>
    <w:p w:rsidR="006F4562" w:rsidRDefault="006F4562"/>
    <w:p w:rsidR="006F4562" w:rsidRDefault="006F4562"/>
    <w:p w:rsidR="006F4562" w:rsidRPr="006F4562" w:rsidRDefault="006F4562" w:rsidP="006F4562">
      <w:pPr>
        <w:jc w:val="center"/>
        <w:rPr>
          <w:rFonts w:asciiTheme="majorBidi" w:hAnsiTheme="majorBidi" w:cstheme="majorBidi"/>
          <w:b/>
          <w:bCs/>
          <w:sz w:val="32"/>
          <w:szCs w:val="32"/>
          <w:u w:val="single"/>
        </w:rPr>
      </w:pPr>
      <w:r w:rsidRPr="006F4562">
        <w:rPr>
          <w:rFonts w:asciiTheme="majorBidi" w:hAnsiTheme="majorBidi" w:cstheme="majorBidi"/>
          <w:b/>
          <w:bCs/>
          <w:sz w:val="32"/>
          <w:szCs w:val="32"/>
          <w:u w:val="single"/>
        </w:rPr>
        <w:lastRenderedPageBreak/>
        <w:t>Review Questions</w:t>
      </w:r>
    </w:p>
    <w:p w:rsidR="006F4562" w:rsidRPr="00563F08" w:rsidRDefault="006F4562" w:rsidP="006F4562">
      <w:pPr>
        <w:rPr>
          <w:rFonts w:asciiTheme="majorBidi" w:hAnsiTheme="majorBidi" w:cstheme="majorBidi"/>
          <w:b/>
          <w:bCs/>
          <w:sz w:val="28"/>
          <w:szCs w:val="28"/>
        </w:rPr>
      </w:pPr>
      <w:r w:rsidRPr="00563F08">
        <w:rPr>
          <w:rFonts w:asciiTheme="majorBidi" w:hAnsiTheme="majorBidi" w:cstheme="majorBidi"/>
          <w:b/>
          <w:bCs/>
          <w:sz w:val="28"/>
          <w:szCs w:val="28"/>
        </w:rPr>
        <w:t>Multiple Choice Questions:</w:t>
      </w:r>
    </w:p>
    <w:p w:rsidR="006F4562" w:rsidRPr="00110496" w:rsidRDefault="006F4562" w:rsidP="006F4562">
      <w:pPr>
        <w:pStyle w:val="ListParagraph"/>
        <w:numPr>
          <w:ilvl w:val="0"/>
          <w:numId w:val="15"/>
        </w:numPr>
        <w:jc w:val="both"/>
      </w:pPr>
      <w:r w:rsidRPr="00110496">
        <w:rPr>
          <w:rFonts w:ascii="Times New Roman" w:eastAsiaTheme="minorEastAsia" w:hAnsi="Times New Roman" w:cs="Times New Roman"/>
          <w:sz w:val="24"/>
          <w:szCs w:val="24"/>
        </w:rPr>
        <w:t>An annual statement of the revenue and expenditure by the government</w:t>
      </w:r>
      <w:r>
        <w:rPr>
          <w:rFonts w:ascii="Times New Roman" w:eastAsiaTheme="minorEastAsia" w:hAnsi="Times New Roman" w:cs="Times New Roman"/>
          <w:sz w:val="24"/>
          <w:szCs w:val="24"/>
        </w:rPr>
        <w:t xml:space="preserve"> is known as-</w:t>
      </w:r>
    </w:p>
    <w:p w:rsidR="006F4562" w:rsidRDefault="006F4562" w:rsidP="006F4562">
      <w:pPr>
        <w:pStyle w:val="ListParagraph"/>
        <w:numPr>
          <w:ilvl w:val="0"/>
          <w:numId w:val="16"/>
        </w:num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Revenue budget;</w:t>
      </w:r>
    </w:p>
    <w:p w:rsidR="006F4562" w:rsidRDefault="006F4562" w:rsidP="006F4562">
      <w:pPr>
        <w:pStyle w:val="ListParagraph"/>
        <w:numPr>
          <w:ilvl w:val="0"/>
          <w:numId w:val="16"/>
        </w:num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Budget;</w:t>
      </w:r>
    </w:p>
    <w:p w:rsidR="006F4562" w:rsidRPr="00B12E99" w:rsidRDefault="006F4562" w:rsidP="006F4562">
      <w:pPr>
        <w:pStyle w:val="ListParagraph"/>
        <w:numPr>
          <w:ilvl w:val="0"/>
          <w:numId w:val="16"/>
        </w:numPr>
        <w:jc w:val="both"/>
        <w:rPr>
          <w:rFonts w:asciiTheme="majorBidi" w:hAnsiTheme="majorBidi" w:cstheme="majorBidi"/>
          <w:sz w:val="24"/>
          <w:szCs w:val="24"/>
        </w:rPr>
      </w:pPr>
      <w:r w:rsidRPr="00B12E99">
        <w:rPr>
          <w:rFonts w:asciiTheme="majorBidi" w:hAnsiTheme="majorBidi" w:cstheme="majorBidi"/>
          <w:sz w:val="24"/>
          <w:szCs w:val="24"/>
        </w:rPr>
        <w:t>Capital budget;</w:t>
      </w:r>
    </w:p>
    <w:p w:rsidR="006F4562" w:rsidRPr="00B12E99" w:rsidRDefault="006F4562" w:rsidP="006F4562">
      <w:pPr>
        <w:pStyle w:val="ListParagraph"/>
        <w:numPr>
          <w:ilvl w:val="0"/>
          <w:numId w:val="16"/>
        </w:numPr>
        <w:jc w:val="both"/>
        <w:rPr>
          <w:rFonts w:asciiTheme="majorBidi" w:hAnsiTheme="majorBidi" w:cstheme="majorBidi"/>
          <w:sz w:val="24"/>
          <w:szCs w:val="24"/>
        </w:rPr>
      </w:pPr>
      <w:r w:rsidRPr="00B12E99">
        <w:rPr>
          <w:rFonts w:asciiTheme="majorBidi" w:hAnsiTheme="majorBidi" w:cstheme="majorBidi"/>
          <w:sz w:val="24"/>
          <w:szCs w:val="24"/>
        </w:rPr>
        <w:t>None of these.</w:t>
      </w:r>
    </w:p>
    <w:p w:rsidR="006F4562" w:rsidRPr="00B12E99" w:rsidRDefault="006F4562" w:rsidP="006F4562">
      <w:pPr>
        <w:pStyle w:val="ListParagraph"/>
        <w:numPr>
          <w:ilvl w:val="0"/>
          <w:numId w:val="15"/>
        </w:numPr>
        <w:jc w:val="both"/>
      </w:pPr>
      <w:r w:rsidRPr="00F24BE6">
        <w:rPr>
          <w:rFonts w:ascii="Times New Roman" w:eastAsiaTheme="minorEastAsia" w:hAnsi="Times New Roman" w:cs="Times New Roman"/>
          <w:sz w:val="24"/>
          <w:szCs w:val="24"/>
        </w:rPr>
        <w:t>Those inflows of money to the government account against which no li</w:t>
      </w:r>
      <w:r>
        <w:rPr>
          <w:rFonts w:ascii="Times New Roman" w:eastAsiaTheme="minorEastAsia" w:hAnsi="Times New Roman" w:cs="Times New Roman"/>
          <w:sz w:val="24"/>
          <w:szCs w:val="24"/>
        </w:rPr>
        <w:t>ability of repayment is created, is called-</w:t>
      </w:r>
    </w:p>
    <w:p w:rsidR="006F4562" w:rsidRPr="00B12E99" w:rsidRDefault="006F4562" w:rsidP="006F4562">
      <w:pPr>
        <w:pStyle w:val="ListParagraph"/>
        <w:numPr>
          <w:ilvl w:val="0"/>
          <w:numId w:val="17"/>
        </w:numPr>
        <w:jc w:val="both"/>
        <w:rPr>
          <w:rFonts w:asciiTheme="majorBidi" w:hAnsiTheme="majorBidi" w:cstheme="majorBidi"/>
          <w:sz w:val="24"/>
          <w:szCs w:val="24"/>
        </w:rPr>
      </w:pPr>
      <w:r w:rsidRPr="00B12E99">
        <w:rPr>
          <w:rFonts w:asciiTheme="majorBidi" w:hAnsiTheme="majorBidi" w:cstheme="majorBidi"/>
          <w:sz w:val="24"/>
          <w:szCs w:val="24"/>
        </w:rPr>
        <w:t>Revenue receipts;</w:t>
      </w:r>
    </w:p>
    <w:p w:rsidR="006F4562" w:rsidRPr="00B12E99" w:rsidRDefault="006F4562" w:rsidP="006F4562">
      <w:pPr>
        <w:pStyle w:val="ListParagraph"/>
        <w:numPr>
          <w:ilvl w:val="0"/>
          <w:numId w:val="17"/>
        </w:numPr>
        <w:jc w:val="both"/>
        <w:rPr>
          <w:rFonts w:asciiTheme="majorBidi" w:hAnsiTheme="majorBidi" w:cstheme="majorBidi"/>
          <w:sz w:val="24"/>
          <w:szCs w:val="24"/>
        </w:rPr>
      </w:pPr>
      <w:r w:rsidRPr="00B12E99">
        <w:rPr>
          <w:rFonts w:asciiTheme="majorBidi" w:hAnsiTheme="majorBidi" w:cstheme="majorBidi"/>
          <w:sz w:val="24"/>
          <w:szCs w:val="24"/>
        </w:rPr>
        <w:t>Capital receipts;</w:t>
      </w:r>
    </w:p>
    <w:p w:rsidR="006F4562" w:rsidRPr="00B12E99" w:rsidRDefault="006F4562" w:rsidP="006F4562">
      <w:pPr>
        <w:pStyle w:val="ListParagraph"/>
        <w:numPr>
          <w:ilvl w:val="0"/>
          <w:numId w:val="17"/>
        </w:numPr>
        <w:jc w:val="both"/>
        <w:rPr>
          <w:rFonts w:asciiTheme="majorBidi" w:hAnsiTheme="majorBidi" w:cstheme="majorBidi"/>
          <w:sz w:val="24"/>
          <w:szCs w:val="24"/>
        </w:rPr>
      </w:pPr>
      <w:r w:rsidRPr="00B12E99">
        <w:rPr>
          <w:rFonts w:asciiTheme="majorBidi" w:hAnsiTheme="majorBidi" w:cstheme="majorBidi"/>
          <w:sz w:val="24"/>
          <w:szCs w:val="24"/>
        </w:rPr>
        <w:t>Revenue expenditure;</w:t>
      </w:r>
    </w:p>
    <w:p w:rsidR="006F4562" w:rsidRPr="00B12E99" w:rsidRDefault="006F4562" w:rsidP="006F4562">
      <w:pPr>
        <w:pStyle w:val="ListParagraph"/>
        <w:numPr>
          <w:ilvl w:val="0"/>
          <w:numId w:val="17"/>
        </w:numPr>
        <w:jc w:val="both"/>
        <w:rPr>
          <w:rFonts w:asciiTheme="majorBidi" w:hAnsiTheme="majorBidi" w:cstheme="majorBidi"/>
          <w:sz w:val="24"/>
          <w:szCs w:val="24"/>
        </w:rPr>
      </w:pPr>
      <w:r w:rsidRPr="00B12E99">
        <w:rPr>
          <w:rFonts w:asciiTheme="majorBidi" w:hAnsiTheme="majorBidi" w:cstheme="majorBidi"/>
          <w:sz w:val="24"/>
          <w:szCs w:val="24"/>
        </w:rPr>
        <w:t>Capital expenditure.</w:t>
      </w:r>
    </w:p>
    <w:p w:rsidR="006F4562" w:rsidRPr="00B12E99" w:rsidRDefault="006F4562" w:rsidP="006F4562">
      <w:pPr>
        <w:pStyle w:val="ListParagraph"/>
        <w:numPr>
          <w:ilvl w:val="0"/>
          <w:numId w:val="15"/>
        </w:numPr>
        <w:jc w:val="both"/>
        <w:rPr>
          <w:rFonts w:asciiTheme="majorBidi" w:hAnsiTheme="majorBidi" w:cstheme="majorBidi"/>
          <w:sz w:val="24"/>
          <w:szCs w:val="24"/>
        </w:rPr>
      </w:pPr>
      <w:r w:rsidRPr="00F24BE6">
        <w:rPr>
          <w:rFonts w:ascii="Times New Roman" w:eastAsiaTheme="minorEastAsia" w:hAnsi="Times New Roman" w:cs="Times New Roman"/>
          <w:sz w:val="24"/>
          <w:szCs w:val="24"/>
        </w:rPr>
        <w:t>Those inflows of money to the government against which a liability of repayme</w:t>
      </w:r>
      <w:r>
        <w:rPr>
          <w:rFonts w:ascii="Times New Roman" w:eastAsiaTheme="minorEastAsia" w:hAnsi="Times New Roman" w:cs="Times New Roman"/>
          <w:sz w:val="24"/>
          <w:szCs w:val="24"/>
        </w:rPr>
        <w:t>nt devolves upon the government, is known as-</w:t>
      </w:r>
    </w:p>
    <w:p w:rsidR="006F4562" w:rsidRPr="00B12E99" w:rsidRDefault="006F4562" w:rsidP="006F4562">
      <w:pPr>
        <w:pStyle w:val="ListParagraph"/>
        <w:numPr>
          <w:ilvl w:val="0"/>
          <w:numId w:val="18"/>
        </w:numPr>
        <w:jc w:val="both"/>
        <w:rPr>
          <w:rFonts w:asciiTheme="majorBidi" w:hAnsiTheme="majorBidi" w:cstheme="majorBidi"/>
          <w:sz w:val="24"/>
          <w:szCs w:val="24"/>
        </w:rPr>
      </w:pPr>
      <w:r w:rsidRPr="00B12E99">
        <w:rPr>
          <w:rFonts w:asciiTheme="majorBidi" w:hAnsiTheme="majorBidi" w:cstheme="majorBidi"/>
          <w:sz w:val="24"/>
          <w:szCs w:val="24"/>
        </w:rPr>
        <w:t>Revenue receipts;</w:t>
      </w:r>
    </w:p>
    <w:p w:rsidR="006F4562" w:rsidRPr="00B12E99" w:rsidRDefault="006F4562" w:rsidP="006F4562">
      <w:pPr>
        <w:pStyle w:val="ListParagraph"/>
        <w:numPr>
          <w:ilvl w:val="0"/>
          <w:numId w:val="18"/>
        </w:numPr>
        <w:jc w:val="both"/>
        <w:rPr>
          <w:rFonts w:asciiTheme="majorBidi" w:hAnsiTheme="majorBidi" w:cstheme="majorBidi"/>
          <w:sz w:val="24"/>
          <w:szCs w:val="24"/>
        </w:rPr>
      </w:pPr>
      <w:r w:rsidRPr="00B12E99">
        <w:rPr>
          <w:rFonts w:asciiTheme="majorBidi" w:hAnsiTheme="majorBidi" w:cstheme="majorBidi"/>
          <w:sz w:val="24"/>
          <w:szCs w:val="24"/>
        </w:rPr>
        <w:t>Capital receipts;</w:t>
      </w:r>
    </w:p>
    <w:p w:rsidR="006F4562" w:rsidRPr="00B12E99" w:rsidRDefault="006F4562" w:rsidP="006F4562">
      <w:pPr>
        <w:pStyle w:val="ListParagraph"/>
        <w:numPr>
          <w:ilvl w:val="0"/>
          <w:numId w:val="18"/>
        </w:numPr>
        <w:jc w:val="both"/>
        <w:rPr>
          <w:rFonts w:asciiTheme="majorBidi" w:hAnsiTheme="majorBidi" w:cstheme="majorBidi"/>
          <w:sz w:val="24"/>
          <w:szCs w:val="24"/>
        </w:rPr>
      </w:pPr>
      <w:r w:rsidRPr="00B12E99">
        <w:rPr>
          <w:rFonts w:asciiTheme="majorBidi" w:hAnsiTheme="majorBidi" w:cstheme="majorBidi"/>
          <w:sz w:val="24"/>
          <w:szCs w:val="24"/>
        </w:rPr>
        <w:t>Revenue expenditure;</w:t>
      </w:r>
    </w:p>
    <w:p w:rsidR="006F4562" w:rsidRPr="00B12E99" w:rsidRDefault="006F4562" w:rsidP="006F4562">
      <w:pPr>
        <w:pStyle w:val="ListParagraph"/>
        <w:numPr>
          <w:ilvl w:val="0"/>
          <w:numId w:val="18"/>
        </w:numPr>
        <w:jc w:val="both"/>
        <w:rPr>
          <w:rFonts w:asciiTheme="majorBidi" w:hAnsiTheme="majorBidi" w:cstheme="majorBidi"/>
          <w:sz w:val="24"/>
          <w:szCs w:val="24"/>
        </w:rPr>
      </w:pPr>
      <w:r w:rsidRPr="00B12E99">
        <w:rPr>
          <w:rFonts w:asciiTheme="majorBidi" w:hAnsiTheme="majorBidi" w:cstheme="majorBidi"/>
          <w:sz w:val="24"/>
          <w:szCs w:val="24"/>
        </w:rPr>
        <w:t>Capital expenditure.</w:t>
      </w:r>
    </w:p>
    <w:p w:rsidR="006F4562" w:rsidRPr="00B12E99" w:rsidRDefault="006F4562" w:rsidP="006F4562">
      <w:pPr>
        <w:pStyle w:val="ListParagraph"/>
        <w:numPr>
          <w:ilvl w:val="0"/>
          <w:numId w:val="15"/>
        </w:numPr>
        <w:jc w:val="both"/>
        <w:rPr>
          <w:rFonts w:ascii="Times New Roman" w:eastAsiaTheme="minorEastAsia" w:hAnsi="Times New Roman" w:cs="Times New Roman"/>
          <w:sz w:val="24"/>
          <w:szCs w:val="24"/>
        </w:rPr>
      </w:pPr>
      <w:r w:rsidRPr="00B12E99">
        <w:rPr>
          <w:rFonts w:ascii="Times New Roman" w:eastAsiaTheme="minorEastAsia" w:hAnsi="Times New Roman" w:cs="Times New Roman"/>
          <w:sz w:val="24"/>
          <w:szCs w:val="24"/>
        </w:rPr>
        <w:t>A statement relating to the revenue expenditure and rev</w:t>
      </w:r>
      <w:r>
        <w:rPr>
          <w:rFonts w:ascii="Times New Roman" w:eastAsiaTheme="minorEastAsia" w:hAnsi="Times New Roman" w:cs="Times New Roman"/>
          <w:sz w:val="24"/>
          <w:szCs w:val="24"/>
        </w:rPr>
        <w:t xml:space="preserve">enue receipts of the government is known as- </w:t>
      </w:r>
    </w:p>
    <w:p w:rsidR="006F4562" w:rsidRDefault="006F4562" w:rsidP="006F4562">
      <w:pPr>
        <w:pStyle w:val="ListParagraph"/>
        <w:numPr>
          <w:ilvl w:val="0"/>
          <w:numId w:val="19"/>
        </w:num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Revenue budget;</w:t>
      </w:r>
    </w:p>
    <w:p w:rsidR="006F4562" w:rsidRDefault="006F4562" w:rsidP="006F4562">
      <w:pPr>
        <w:pStyle w:val="ListParagraph"/>
        <w:numPr>
          <w:ilvl w:val="0"/>
          <w:numId w:val="19"/>
        </w:num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Budget;</w:t>
      </w:r>
    </w:p>
    <w:p w:rsidR="006F4562" w:rsidRPr="00B12E99" w:rsidRDefault="006F4562" w:rsidP="006F4562">
      <w:pPr>
        <w:pStyle w:val="ListParagraph"/>
        <w:numPr>
          <w:ilvl w:val="0"/>
          <w:numId w:val="19"/>
        </w:numPr>
        <w:jc w:val="both"/>
        <w:rPr>
          <w:rFonts w:asciiTheme="majorBidi" w:hAnsiTheme="majorBidi" w:cstheme="majorBidi"/>
          <w:sz w:val="24"/>
          <w:szCs w:val="24"/>
        </w:rPr>
      </w:pPr>
      <w:r w:rsidRPr="00B12E99">
        <w:rPr>
          <w:rFonts w:asciiTheme="majorBidi" w:hAnsiTheme="majorBidi" w:cstheme="majorBidi"/>
          <w:sz w:val="24"/>
          <w:szCs w:val="24"/>
        </w:rPr>
        <w:t>Capital budget;</w:t>
      </w:r>
    </w:p>
    <w:p w:rsidR="006F4562" w:rsidRDefault="006F4562" w:rsidP="006F4562">
      <w:pPr>
        <w:pStyle w:val="ListParagraph"/>
        <w:numPr>
          <w:ilvl w:val="0"/>
          <w:numId w:val="19"/>
        </w:numPr>
        <w:jc w:val="both"/>
        <w:rPr>
          <w:rFonts w:asciiTheme="majorBidi" w:hAnsiTheme="majorBidi" w:cstheme="majorBidi"/>
          <w:sz w:val="24"/>
          <w:szCs w:val="24"/>
        </w:rPr>
      </w:pPr>
      <w:r w:rsidRPr="00B12E99">
        <w:rPr>
          <w:rFonts w:asciiTheme="majorBidi" w:hAnsiTheme="majorBidi" w:cstheme="majorBidi"/>
          <w:sz w:val="24"/>
          <w:szCs w:val="24"/>
        </w:rPr>
        <w:t>None of these.</w:t>
      </w:r>
    </w:p>
    <w:p w:rsidR="006F4562" w:rsidRPr="00B12E99" w:rsidRDefault="006F4562" w:rsidP="006F4562">
      <w:pPr>
        <w:pStyle w:val="ListParagraph"/>
        <w:numPr>
          <w:ilvl w:val="0"/>
          <w:numId w:val="15"/>
        </w:numPr>
        <w:jc w:val="both"/>
        <w:rPr>
          <w:rFonts w:ascii="Times New Roman" w:eastAsiaTheme="minorEastAsia" w:hAnsi="Times New Roman" w:cs="Times New Roman"/>
          <w:sz w:val="24"/>
          <w:szCs w:val="24"/>
        </w:rPr>
      </w:pPr>
      <w:r w:rsidRPr="00B12E99">
        <w:rPr>
          <w:rFonts w:ascii="Times New Roman" w:eastAsiaTheme="minorEastAsia" w:hAnsi="Times New Roman" w:cs="Times New Roman"/>
          <w:sz w:val="24"/>
          <w:szCs w:val="24"/>
        </w:rPr>
        <w:t>A statement relating to the capital receipts and capita</w:t>
      </w:r>
      <w:r>
        <w:rPr>
          <w:rFonts w:ascii="Times New Roman" w:eastAsiaTheme="minorEastAsia" w:hAnsi="Times New Roman" w:cs="Times New Roman"/>
          <w:sz w:val="24"/>
          <w:szCs w:val="24"/>
        </w:rPr>
        <w:t xml:space="preserve">l expenditure of the government is known as- </w:t>
      </w:r>
    </w:p>
    <w:p w:rsidR="006F4562" w:rsidRDefault="006F4562" w:rsidP="006F4562">
      <w:pPr>
        <w:pStyle w:val="ListParagraph"/>
        <w:numPr>
          <w:ilvl w:val="0"/>
          <w:numId w:val="20"/>
        </w:num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Revenue budget;</w:t>
      </w:r>
    </w:p>
    <w:p w:rsidR="006F4562" w:rsidRDefault="006F4562" w:rsidP="006F4562">
      <w:pPr>
        <w:pStyle w:val="ListParagraph"/>
        <w:numPr>
          <w:ilvl w:val="0"/>
          <w:numId w:val="20"/>
        </w:num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Budget;</w:t>
      </w:r>
    </w:p>
    <w:p w:rsidR="006F4562" w:rsidRPr="00B12E99" w:rsidRDefault="006F4562" w:rsidP="006F4562">
      <w:pPr>
        <w:pStyle w:val="ListParagraph"/>
        <w:numPr>
          <w:ilvl w:val="0"/>
          <w:numId w:val="20"/>
        </w:numPr>
        <w:jc w:val="both"/>
        <w:rPr>
          <w:rFonts w:asciiTheme="majorBidi" w:hAnsiTheme="majorBidi" w:cstheme="majorBidi"/>
          <w:sz w:val="24"/>
          <w:szCs w:val="24"/>
        </w:rPr>
      </w:pPr>
      <w:r w:rsidRPr="00B12E99">
        <w:rPr>
          <w:rFonts w:asciiTheme="majorBidi" w:hAnsiTheme="majorBidi" w:cstheme="majorBidi"/>
          <w:sz w:val="24"/>
          <w:szCs w:val="24"/>
        </w:rPr>
        <w:t>Capital budget;</w:t>
      </w:r>
    </w:p>
    <w:p w:rsidR="006F4562" w:rsidRDefault="006F4562" w:rsidP="006F4562">
      <w:pPr>
        <w:pStyle w:val="ListParagraph"/>
        <w:numPr>
          <w:ilvl w:val="0"/>
          <w:numId w:val="20"/>
        </w:numPr>
        <w:jc w:val="both"/>
        <w:rPr>
          <w:rFonts w:asciiTheme="majorBidi" w:hAnsiTheme="majorBidi" w:cstheme="majorBidi"/>
          <w:sz w:val="24"/>
          <w:szCs w:val="24"/>
        </w:rPr>
      </w:pPr>
      <w:r w:rsidRPr="00B12E99">
        <w:rPr>
          <w:rFonts w:asciiTheme="majorBidi" w:hAnsiTheme="majorBidi" w:cstheme="majorBidi"/>
          <w:sz w:val="24"/>
          <w:szCs w:val="24"/>
        </w:rPr>
        <w:t>None of these.</w:t>
      </w:r>
    </w:p>
    <w:p w:rsidR="006F4562" w:rsidRPr="00B12E99" w:rsidRDefault="006F4562" w:rsidP="006F4562">
      <w:pPr>
        <w:pStyle w:val="ListParagraph"/>
        <w:numPr>
          <w:ilvl w:val="0"/>
          <w:numId w:val="15"/>
        </w:numPr>
        <w:jc w:val="both"/>
        <w:rPr>
          <w:rFonts w:asciiTheme="majorBidi" w:hAnsiTheme="majorBidi" w:cstheme="majorBidi"/>
          <w:sz w:val="24"/>
          <w:szCs w:val="24"/>
        </w:rPr>
      </w:pPr>
      <w:r w:rsidRPr="00F24BE6">
        <w:rPr>
          <w:rFonts w:ascii="Times New Roman" w:eastAsiaTheme="minorEastAsia" w:hAnsi="Times New Roman" w:cs="Times New Roman"/>
          <w:sz w:val="24"/>
          <w:szCs w:val="24"/>
        </w:rPr>
        <w:t>A budget in which the receipts of the government exceed its expenditure</w:t>
      </w:r>
      <w:r>
        <w:rPr>
          <w:rFonts w:ascii="Times New Roman" w:eastAsiaTheme="minorEastAsia" w:hAnsi="Times New Roman" w:cs="Times New Roman"/>
          <w:sz w:val="24"/>
          <w:szCs w:val="24"/>
        </w:rPr>
        <w:t xml:space="preserve"> is called-</w:t>
      </w:r>
    </w:p>
    <w:p w:rsidR="006F4562" w:rsidRDefault="006F4562" w:rsidP="006F4562">
      <w:pPr>
        <w:pStyle w:val="ListParagraph"/>
        <w:numPr>
          <w:ilvl w:val="0"/>
          <w:numId w:val="21"/>
        </w:numPr>
        <w:jc w:val="both"/>
        <w:rPr>
          <w:rFonts w:asciiTheme="majorBidi" w:hAnsiTheme="majorBidi" w:cstheme="majorBidi"/>
          <w:sz w:val="24"/>
          <w:szCs w:val="24"/>
        </w:rPr>
      </w:pPr>
      <w:r>
        <w:rPr>
          <w:rFonts w:asciiTheme="majorBidi" w:hAnsiTheme="majorBidi" w:cstheme="majorBidi"/>
          <w:sz w:val="24"/>
          <w:szCs w:val="24"/>
        </w:rPr>
        <w:t>Surplus budget;</w:t>
      </w:r>
    </w:p>
    <w:p w:rsidR="006F4562" w:rsidRDefault="006F4562" w:rsidP="006F4562">
      <w:pPr>
        <w:pStyle w:val="ListParagraph"/>
        <w:numPr>
          <w:ilvl w:val="0"/>
          <w:numId w:val="21"/>
        </w:numPr>
        <w:jc w:val="both"/>
        <w:rPr>
          <w:rFonts w:asciiTheme="majorBidi" w:hAnsiTheme="majorBidi" w:cstheme="majorBidi"/>
          <w:sz w:val="24"/>
          <w:szCs w:val="24"/>
        </w:rPr>
      </w:pPr>
      <w:r>
        <w:rPr>
          <w:rFonts w:asciiTheme="majorBidi" w:hAnsiTheme="majorBidi" w:cstheme="majorBidi"/>
          <w:sz w:val="24"/>
          <w:szCs w:val="24"/>
        </w:rPr>
        <w:t>Deficit budget;</w:t>
      </w:r>
    </w:p>
    <w:p w:rsidR="006F4562" w:rsidRDefault="006F4562" w:rsidP="006F4562">
      <w:pPr>
        <w:pStyle w:val="ListParagraph"/>
        <w:numPr>
          <w:ilvl w:val="0"/>
          <w:numId w:val="21"/>
        </w:numPr>
        <w:jc w:val="both"/>
        <w:rPr>
          <w:rFonts w:asciiTheme="majorBidi" w:hAnsiTheme="majorBidi" w:cstheme="majorBidi"/>
          <w:sz w:val="24"/>
          <w:szCs w:val="24"/>
        </w:rPr>
      </w:pPr>
      <w:r>
        <w:rPr>
          <w:rFonts w:asciiTheme="majorBidi" w:hAnsiTheme="majorBidi" w:cstheme="majorBidi"/>
          <w:sz w:val="24"/>
          <w:szCs w:val="24"/>
        </w:rPr>
        <w:t>Balanced budget;</w:t>
      </w:r>
    </w:p>
    <w:p w:rsidR="006F4562" w:rsidRDefault="006F4562" w:rsidP="006F4562">
      <w:pPr>
        <w:pStyle w:val="ListParagraph"/>
        <w:numPr>
          <w:ilvl w:val="0"/>
          <w:numId w:val="21"/>
        </w:numPr>
        <w:jc w:val="both"/>
        <w:rPr>
          <w:rFonts w:asciiTheme="majorBidi" w:hAnsiTheme="majorBidi" w:cstheme="majorBidi"/>
          <w:sz w:val="24"/>
          <w:szCs w:val="24"/>
        </w:rPr>
      </w:pPr>
      <w:r>
        <w:rPr>
          <w:rFonts w:asciiTheme="majorBidi" w:hAnsiTheme="majorBidi" w:cstheme="majorBidi"/>
          <w:sz w:val="24"/>
          <w:szCs w:val="24"/>
        </w:rPr>
        <w:t>None of the above.</w:t>
      </w:r>
    </w:p>
    <w:p w:rsidR="006F4562" w:rsidRPr="00B12E99" w:rsidRDefault="006F4562" w:rsidP="006F4562">
      <w:pPr>
        <w:pStyle w:val="ListParagraph"/>
        <w:numPr>
          <w:ilvl w:val="0"/>
          <w:numId w:val="15"/>
        </w:numPr>
        <w:jc w:val="both"/>
        <w:rPr>
          <w:rFonts w:ascii="Times New Roman" w:eastAsiaTheme="minorEastAsia" w:hAnsi="Times New Roman" w:cs="Times New Roman"/>
          <w:sz w:val="24"/>
          <w:szCs w:val="24"/>
        </w:rPr>
      </w:pPr>
      <w:r w:rsidRPr="00B12E99">
        <w:rPr>
          <w:rFonts w:ascii="Times New Roman" w:eastAsiaTheme="minorEastAsia" w:hAnsi="Times New Roman" w:cs="Times New Roman"/>
          <w:sz w:val="24"/>
          <w:szCs w:val="24"/>
        </w:rPr>
        <w:t>A budget in which the receipts of the governmen</w:t>
      </w:r>
      <w:r>
        <w:rPr>
          <w:rFonts w:ascii="Times New Roman" w:eastAsiaTheme="minorEastAsia" w:hAnsi="Times New Roman" w:cs="Times New Roman"/>
          <w:sz w:val="24"/>
          <w:szCs w:val="24"/>
        </w:rPr>
        <w:t xml:space="preserve">t fall short of its expenditure is known as- </w:t>
      </w:r>
    </w:p>
    <w:p w:rsidR="006F4562" w:rsidRDefault="006F4562" w:rsidP="006F4562">
      <w:pPr>
        <w:pStyle w:val="ListParagraph"/>
        <w:numPr>
          <w:ilvl w:val="0"/>
          <w:numId w:val="22"/>
        </w:numPr>
        <w:jc w:val="both"/>
        <w:rPr>
          <w:rFonts w:asciiTheme="majorBidi" w:hAnsiTheme="majorBidi" w:cstheme="majorBidi"/>
          <w:sz w:val="24"/>
          <w:szCs w:val="24"/>
        </w:rPr>
      </w:pPr>
      <w:r>
        <w:rPr>
          <w:rFonts w:asciiTheme="majorBidi" w:hAnsiTheme="majorBidi" w:cstheme="majorBidi"/>
          <w:sz w:val="24"/>
          <w:szCs w:val="24"/>
        </w:rPr>
        <w:t>Surplus budget;</w:t>
      </w:r>
    </w:p>
    <w:p w:rsidR="006F4562" w:rsidRDefault="006F4562" w:rsidP="006F4562">
      <w:pPr>
        <w:pStyle w:val="ListParagraph"/>
        <w:numPr>
          <w:ilvl w:val="0"/>
          <w:numId w:val="22"/>
        </w:numPr>
        <w:jc w:val="both"/>
        <w:rPr>
          <w:rFonts w:asciiTheme="majorBidi" w:hAnsiTheme="majorBidi" w:cstheme="majorBidi"/>
          <w:sz w:val="24"/>
          <w:szCs w:val="24"/>
        </w:rPr>
      </w:pPr>
      <w:r>
        <w:rPr>
          <w:rFonts w:asciiTheme="majorBidi" w:hAnsiTheme="majorBidi" w:cstheme="majorBidi"/>
          <w:sz w:val="24"/>
          <w:szCs w:val="24"/>
        </w:rPr>
        <w:lastRenderedPageBreak/>
        <w:t>Deficit budget;</w:t>
      </w:r>
    </w:p>
    <w:p w:rsidR="006F4562" w:rsidRDefault="006F4562" w:rsidP="006F4562">
      <w:pPr>
        <w:pStyle w:val="ListParagraph"/>
        <w:numPr>
          <w:ilvl w:val="0"/>
          <w:numId w:val="22"/>
        </w:numPr>
        <w:jc w:val="both"/>
        <w:rPr>
          <w:rFonts w:asciiTheme="majorBidi" w:hAnsiTheme="majorBidi" w:cstheme="majorBidi"/>
          <w:sz w:val="24"/>
          <w:szCs w:val="24"/>
        </w:rPr>
      </w:pPr>
      <w:r>
        <w:rPr>
          <w:rFonts w:asciiTheme="majorBidi" w:hAnsiTheme="majorBidi" w:cstheme="majorBidi"/>
          <w:sz w:val="24"/>
          <w:szCs w:val="24"/>
        </w:rPr>
        <w:t>Balanced budget;</w:t>
      </w:r>
    </w:p>
    <w:p w:rsidR="006F4562" w:rsidRDefault="006F4562" w:rsidP="006F4562">
      <w:pPr>
        <w:pStyle w:val="ListParagraph"/>
        <w:numPr>
          <w:ilvl w:val="0"/>
          <w:numId w:val="22"/>
        </w:numPr>
        <w:jc w:val="both"/>
        <w:rPr>
          <w:rFonts w:asciiTheme="majorBidi" w:hAnsiTheme="majorBidi" w:cstheme="majorBidi"/>
          <w:sz w:val="24"/>
          <w:szCs w:val="24"/>
        </w:rPr>
      </w:pPr>
      <w:r>
        <w:rPr>
          <w:rFonts w:asciiTheme="majorBidi" w:hAnsiTheme="majorBidi" w:cstheme="majorBidi"/>
          <w:sz w:val="24"/>
          <w:szCs w:val="24"/>
        </w:rPr>
        <w:t>None of the above.</w:t>
      </w:r>
    </w:p>
    <w:p w:rsidR="006F4562" w:rsidRPr="00B12E99" w:rsidRDefault="006F4562" w:rsidP="006F4562">
      <w:pPr>
        <w:pStyle w:val="ListParagraph"/>
        <w:numPr>
          <w:ilvl w:val="0"/>
          <w:numId w:val="15"/>
        </w:numPr>
        <w:jc w:val="both"/>
        <w:rPr>
          <w:rFonts w:ascii="Times New Roman" w:eastAsiaTheme="minorEastAsia" w:hAnsi="Times New Roman" w:cs="Times New Roman"/>
          <w:sz w:val="24"/>
          <w:szCs w:val="24"/>
        </w:rPr>
      </w:pPr>
      <w:r w:rsidRPr="00B12E99">
        <w:rPr>
          <w:rFonts w:ascii="Times New Roman" w:eastAsiaTheme="minorEastAsia" w:hAnsi="Times New Roman" w:cs="Times New Roman"/>
          <w:sz w:val="24"/>
          <w:szCs w:val="24"/>
        </w:rPr>
        <w:t>A budget in which the receipts of the government</w:t>
      </w:r>
      <w:r>
        <w:rPr>
          <w:rFonts w:ascii="Times New Roman" w:eastAsiaTheme="minorEastAsia" w:hAnsi="Times New Roman" w:cs="Times New Roman"/>
          <w:sz w:val="24"/>
          <w:szCs w:val="24"/>
        </w:rPr>
        <w:t xml:space="preserve"> are matched by its expenditure is known as- </w:t>
      </w:r>
    </w:p>
    <w:p w:rsidR="006F4562" w:rsidRDefault="006F4562" w:rsidP="006F4562">
      <w:pPr>
        <w:pStyle w:val="ListParagraph"/>
        <w:numPr>
          <w:ilvl w:val="0"/>
          <w:numId w:val="23"/>
        </w:numPr>
        <w:jc w:val="both"/>
        <w:rPr>
          <w:rFonts w:asciiTheme="majorBidi" w:hAnsiTheme="majorBidi" w:cstheme="majorBidi"/>
          <w:sz w:val="24"/>
          <w:szCs w:val="24"/>
        </w:rPr>
      </w:pPr>
      <w:r>
        <w:rPr>
          <w:rFonts w:asciiTheme="majorBidi" w:hAnsiTheme="majorBidi" w:cstheme="majorBidi"/>
          <w:sz w:val="24"/>
          <w:szCs w:val="24"/>
        </w:rPr>
        <w:t>Surplus budget;</w:t>
      </w:r>
    </w:p>
    <w:p w:rsidR="006F4562" w:rsidRDefault="006F4562" w:rsidP="006F4562">
      <w:pPr>
        <w:pStyle w:val="ListParagraph"/>
        <w:numPr>
          <w:ilvl w:val="0"/>
          <w:numId w:val="23"/>
        </w:numPr>
        <w:jc w:val="both"/>
        <w:rPr>
          <w:rFonts w:asciiTheme="majorBidi" w:hAnsiTheme="majorBidi" w:cstheme="majorBidi"/>
          <w:sz w:val="24"/>
          <w:szCs w:val="24"/>
        </w:rPr>
      </w:pPr>
      <w:r>
        <w:rPr>
          <w:rFonts w:asciiTheme="majorBidi" w:hAnsiTheme="majorBidi" w:cstheme="majorBidi"/>
          <w:sz w:val="24"/>
          <w:szCs w:val="24"/>
        </w:rPr>
        <w:t>Deficit budget;</w:t>
      </w:r>
    </w:p>
    <w:p w:rsidR="006F4562" w:rsidRDefault="006F4562" w:rsidP="006F4562">
      <w:pPr>
        <w:pStyle w:val="ListParagraph"/>
        <w:numPr>
          <w:ilvl w:val="0"/>
          <w:numId w:val="23"/>
        </w:numPr>
        <w:jc w:val="both"/>
        <w:rPr>
          <w:rFonts w:asciiTheme="majorBidi" w:hAnsiTheme="majorBidi" w:cstheme="majorBidi"/>
          <w:sz w:val="24"/>
          <w:szCs w:val="24"/>
        </w:rPr>
      </w:pPr>
      <w:r>
        <w:rPr>
          <w:rFonts w:asciiTheme="majorBidi" w:hAnsiTheme="majorBidi" w:cstheme="majorBidi"/>
          <w:sz w:val="24"/>
          <w:szCs w:val="24"/>
        </w:rPr>
        <w:t>Balanced budget;</w:t>
      </w:r>
    </w:p>
    <w:p w:rsidR="006F4562" w:rsidRDefault="006F4562" w:rsidP="006F4562">
      <w:pPr>
        <w:pStyle w:val="ListParagraph"/>
        <w:numPr>
          <w:ilvl w:val="0"/>
          <w:numId w:val="23"/>
        </w:numPr>
        <w:jc w:val="both"/>
        <w:rPr>
          <w:rFonts w:asciiTheme="majorBidi" w:hAnsiTheme="majorBidi" w:cstheme="majorBidi"/>
          <w:sz w:val="24"/>
          <w:szCs w:val="24"/>
        </w:rPr>
      </w:pPr>
      <w:r>
        <w:rPr>
          <w:rFonts w:asciiTheme="majorBidi" w:hAnsiTheme="majorBidi" w:cstheme="majorBidi"/>
          <w:sz w:val="24"/>
          <w:szCs w:val="24"/>
        </w:rPr>
        <w:t>None of the above.</w:t>
      </w:r>
    </w:p>
    <w:p w:rsidR="006F4562" w:rsidRPr="00FB43FB" w:rsidRDefault="006F4562" w:rsidP="006F4562">
      <w:pPr>
        <w:pStyle w:val="ListParagraph"/>
        <w:numPr>
          <w:ilvl w:val="0"/>
          <w:numId w:val="15"/>
        </w:numPr>
        <w:jc w:val="both"/>
        <w:rPr>
          <w:rFonts w:asciiTheme="majorBidi" w:hAnsiTheme="majorBidi" w:cstheme="majorBidi"/>
          <w:sz w:val="24"/>
          <w:szCs w:val="24"/>
        </w:rPr>
      </w:pPr>
      <w:r w:rsidRPr="00F24BE6">
        <w:rPr>
          <w:rFonts w:ascii="Times New Roman" w:eastAsiaTheme="minorEastAsia" w:hAnsi="Times New Roman" w:cs="Times New Roman"/>
          <w:sz w:val="24"/>
          <w:szCs w:val="24"/>
        </w:rPr>
        <w:t>When revenue expenditure of the government is greater than the revenue receipt</w:t>
      </w:r>
      <w:r>
        <w:rPr>
          <w:rFonts w:ascii="Times New Roman" w:eastAsiaTheme="minorEastAsia" w:hAnsi="Times New Roman" w:cs="Times New Roman"/>
          <w:sz w:val="24"/>
          <w:szCs w:val="24"/>
        </w:rPr>
        <w:t xml:space="preserve">s, it is called- </w:t>
      </w:r>
    </w:p>
    <w:p w:rsidR="006F4562" w:rsidRDefault="006F4562" w:rsidP="006F4562">
      <w:pPr>
        <w:pStyle w:val="ListParagraph"/>
        <w:numPr>
          <w:ilvl w:val="0"/>
          <w:numId w:val="24"/>
        </w:num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Budget deficit;</w:t>
      </w:r>
    </w:p>
    <w:p w:rsidR="006F4562" w:rsidRDefault="006F4562" w:rsidP="006F4562">
      <w:pPr>
        <w:pStyle w:val="ListParagraph"/>
        <w:numPr>
          <w:ilvl w:val="0"/>
          <w:numId w:val="24"/>
        </w:num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Revenue deficit;</w:t>
      </w:r>
    </w:p>
    <w:p w:rsidR="006F4562" w:rsidRDefault="006F4562" w:rsidP="006F4562">
      <w:pPr>
        <w:pStyle w:val="ListParagraph"/>
        <w:numPr>
          <w:ilvl w:val="0"/>
          <w:numId w:val="24"/>
        </w:num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Fiscal deficit; </w:t>
      </w:r>
    </w:p>
    <w:p w:rsidR="006F4562" w:rsidRPr="00B12E99" w:rsidRDefault="006F4562" w:rsidP="006F4562">
      <w:pPr>
        <w:pStyle w:val="ListParagraph"/>
        <w:numPr>
          <w:ilvl w:val="0"/>
          <w:numId w:val="24"/>
        </w:numPr>
        <w:jc w:val="both"/>
        <w:rPr>
          <w:rFonts w:asciiTheme="majorBidi" w:hAnsiTheme="majorBidi" w:cstheme="majorBidi"/>
          <w:sz w:val="24"/>
          <w:szCs w:val="24"/>
        </w:rPr>
      </w:pPr>
      <w:r>
        <w:rPr>
          <w:rFonts w:asciiTheme="majorBidi" w:hAnsiTheme="majorBidi" w:cstheme="majorBidi"/>
          <w:sz w:val="24"/>
          <w:szCs w:val="24"/>
        </w:rPr>
        <w:t>Monetized deficit.</w:t>
      </w:r>
    </w:p>
    <w:p w:rsidR="006F4562" w:rsidRPr="00FB43FB" w:rsidRDefault="006F4562" w:rsidP="006F4562">
      <w:pPr>
        <w:pStyle w:val="ListParagraph"/>
        <w:numPr>
          <w:ilvl w:val="0"/>
          <w:numId w:val="15"/>
        </w:numPr>
        <w:jc w:val="both"/>
        <w:rPr>
          <w:rFonts w:asciiTheme="majorBidi" w:hAnsiTheme="majorBidi" w:cstheme="majorBidi"/>
          <w:sz w:val="24"/>
          <w:szCs w:val="24"/>
        </w:rPr>
      </w:pPr>
      <w:r>
        <w:rPr>
          <w:rFonts w:ascii="Times New Roman" w:eastAsiaTheme="minorEastAsia" w:hAnsi="Times New Roman" w:cs="Times New Roman"/>
          <w:sz w:val="24"/>
          <w:szCs w:val="24"/>
        </w:rPr>
        <w:t>W</w:t>
      </w:r>
      <w:r w:rsidRPr="00F24BE6">
        <w:rPr>
          <w:rFonts w:ascii="Times New Roman" w:eastAsiaTheme="minorEastAsia" w:hAnsi="Times New Roman" w:cs="Times New Roman"/>
          <w:sz w:val="24"/>
          <w:szCs w:val="24"/>
        </w:rPr>
        <w:t>hen overall expenditure of the government is greater than the overall receipts, it is called</w:t>
      </w:r>
      <w:r>
        <w:rPr>
          <w:rFonts w:ascii="Times New Roman" w:eastAsiaTheme="minorEastAsia" w:hAnsi="Times New Roman" w:cs="Times New Roman"/>
          <w:sz w:val="24"/>
          <w:szCs w:val="24"/>
        </w:rPr>
        <w:t>-</w:t>
      </w:r>
    </w:p>
    <w:p w:rsidR="006F4562" w:rsidRDefault="006F4562" w:rsidP="006F4562">
      <w:pPr>
        <w:pStyle w:val="ListParagraph"/>
        <w:numPr>
          <w:ilvl w:val="0"/>
          <w:numId w:val="25"/>
        </w:num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Budget deficit;</w:t>
      </w:r>
    </w:p>
    <w:p w:rsidR="006F4562" w:rsidRDefault="006F4562" w:rsidP="006F4562">
      <w:pPr>
        <w:pStyle w:val="ListParagraph"/>
        <w:numPr>
          <w:ilvl w:val="0"/>
          <w:numId w:val="25"/>
        </w:num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Revenue deficit;</w:t>
      </w:r>
    </w:p>
    <w:p w:rsidR="006F4562" w:rsidRDefault="006F4562" w:rsidP="006F4562">
      <w:pPr>
        <w:pStyle w:val="ListParagraph"/>
        <w:numPr>
          <w:ilvl w:val="0"/>
          <w:numId w:val="25"/>
        </w:num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Fiscal deficit; </w:t>
      </w:r>
    </w:p>
    <w:p w:rsidR="006F4562" w:rsidRPr="00B12E99" w:rsidRDefault="006F4562" w:rsidP="006F4562">
      <w:pPr>
        <w:pStyle w:val="ListParagraph"/>
        <w:numPr>
          <w:ilvl w:val="0"/>
          <w:numId w:val="25"/>
        </w:numPr>
        <w:jc w:val="both"/>
        <w:rPr>
          <w:rFonts w:asciiTheme="majorBidi" w:hAnsiTheme="majorBidi" w:cstheme="majorBidi"/>
          <w:sz w:val="24"/>
          <w:szCs w:val="24"/>
        </w:rPr>
      </w:pPr>
      <w:r>
        <w:rPr>
          <w:rFonts w:asciiTheme="majorBidi" w:hAnsiTheme="majorBidi" w:cstheme="majorBidi"/>
          <w:sz w:val="24"/>
          <w:szCs w:val="24"/>
        </w:rPr>
        <w:t>Monetized deficit.</w:t>
      </w:r>
    </w:p>
    <w:p w:rsidR="006F4562" w:rsidRPr="00152160" w:rsidRDefault="006F4562" w:rsidP="006F4562">
      <w:pPr>
        <w:pStyle w:val="ListParagraph"/>
        <w:numPr>
          <w:ilvl w:val="0"/>
          <w:numId w:val="15"/>
        </w:numPr>
        <w:jc w:val="both"/>
        <w:rPr>
          <w:rFonts w:asciiTheme="majorBidi" w:hAnsiTheme="majorBidi" w:cstheme="majorBidi"/>
          <w:sz w:val="24"/>
          <w:szCs w:val="24"/>
        </w:rPr>
      </w:pPr>
      <w:r>
        <w:rPr>
          <w:rFonts w:ascii="Times New Roman" w:eastAsiaTheme="minorEastAsia" w:hAnsi="Times New Roman" w:cs="Times New Roman"/>
          <w:sz w:val="24"/>
          <w:szCs w:val="24"/>
        </w:rPr>
        <w:t>T</w:t>
      </w:r>
      <w:r w:rsidRPr="00F24BE6">
        <w:rPr>
          <w:rFonts w:ascii="Times New Roman" w:eastAsiaTheme="minorEastAsia" w:hAnsi="Times New Roman" w:cs="Times New Roman"/>
          <w:sz w:val="24"/>
          <w:szCs w:val="24"/>
        </w:rPr>
        <w:t>he excess of overall expenditure over the sum of revenue receipts, and recoveries of loans</w:t>
      </w:r>
      <w:r>
        <w:rPr>
          <w:rFonts w:ascii="Times New Roman" w:eastAsiaTheme="minorEastAsia" w:hAnsi="Times New Roman" w:cs="Times New Roman"/>
          <w:sz w:val="24"/>
          <w:szCs w:val="24"/>
        </w:rPr>
        <w:t xml:space="preserve"> is called- </w:t>
      </w:r>
    </w:p>
    <w:p w:rsidR="006F4562" w:rsidRDefault="006F4562" w:rsidP="006F4562">
      <w:pPr>
        <w:pStyle w:val="ListParagraph"/>
        <w:numPr>
          <w:ilvl w:val="0"/>
          <w:numId w:val="26"/>
        </w:num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Budget deficit;</w:t>
      </w:r>
    </w:p>
    <w:p w:rsidR="006F4562" w:rsidRDefault="006F4562" w:rsidP="006F4562">
      <w:pPr>
        <w:pStyle w:val="ListParagraph"/>
        <w:numPr>
          <w:ilvl w:val="0"/>
          <w:numId w:val="26"/>
        </w:num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Revenue deficit;</w:t>
      </w:r>
    </w:p>
    <w:p w:rsidR="006F4562" w:rsidRDefault="006F4562" w:rsidP="006F4562">
      <w:pPr>
        <w:pStyle w:val="ListParagraph"/>
        <w:numPr>
          <w:ilvl w:val="0"/>
          <w:numId w:val="26"/>
        </w:num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Fiscal deficit; </w:t>
      </w:r>
    </w:p>
    <w:p w:rsidR="006F4562" w:rsidRPr="00B12E99" w:rsidRDefault="006F4562" w:rsidP="006F4562">
      <w:pPr>
        <w:pStyle w:val="ListParagraph"/>
        <w:numPr>
          <w:ilvl w:val="0"/>
          <w:numId w:val="26"/>
        </w:numPr>
        <w:jc w:val="both"/>
        <w:rPr>
          <w:rFonts w:asciiTheme="majorBidi" w:hAnsiTheme="majorBidi" w:cstheme="majorBidi"/>
          <w:sz w:val="24"/>
          <w:szCs w:val="24"/>
        </w:rPr>
      </w:pPr>
      <w:r>
        <w:rPr>
          <w:rFonts w:asciiTheme="majorBidi" w:hAnsiTheme="majorBidi" w:cstheme="majorBidi"/>
          <w:sz w:val="24"/>
          <w:szCs w:val="24"/>
        </w:rPr>
        <w:t>Monetized deficit.</w:t>
      </w:r>
    </w:p>
    <w:p w:rsidR="006F4562" w:rsidRPr="006A26B4" w:rsidRDefault="006F4562" w:rsidP="006F4562">
      <w:pPr>
        <w:pStyle w:val="ListParagraph"/>
        <w:numPr>
          <w:ilvl w:val="0"/>
          <w:numId w:val="15"/>
        </w:numPr>
        <w:jc w:val="both"/>
        <w:rPr>
          <w:rFonts w:asciiTheme="majorBidi" w:hAnsiTheme="majorBidi" w:cstheme="majorBidi"/>
          <w:sz w:val="24"/>
          <w:szCs w:val="24"/>
        </w:rPr>
      </w:pPr>
      <w:r>
        <w:rPr>
          <w:rFonts w:ascii="Times New Roman" w:eastAsiaTheme="minorEastAsia" w:hAnsi="Times New Roman" w:cs="Times New Roman"/>
          <w:sz w:val="24"/>
          <w:szCs w:val="24"/>
        </w:rPr>
        <w:t>W</w:t>
      </w:r>
      <w:r w:rsidRPr="00F24BE6">
        <w:rPr>
          <w:rFonts w:ascii="Times New Roman" w:eastAsiaTheme="minorEastAsia" w:hAnsi="Times New Roman" w:cs="Times New Roman"/>
          <w:sz w:val="24"/>
          <w:szCs w:val="24"/>
        </w:rPr>
        <w:t>hen interest payment is deducted from fiscal deficit, it is called</w:t>
      </w:r>
      <w:r>
        <w:rPr>
          <w:rFonts w:ascii="Times New Roman" w:eastAsiaTheme="minorEastAsia" w:hAnsi="Times New Roman" w:cs="Times New Roman"/>
          <w:sz w:val="24"/>
          <w:szCs w:val="24"/>
        </w:rPr>
        <w:t>-</w:t>
      </w:r>
    </w:p>
    <w:p w:rsidR="006F4562" w:rsidRDefault="006F4562" w:rsidP="006F4562">
      <w:pPr>
        <w:pStyle w:val="ListParagraph"/>
        <w:numPr>
          <w:ilvl w:val="0"/>
          <w:numId w:val="27"/>
        </w:num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Budget deficit;</w:t>
      </w:r>
    </w:p>
    <w:p w:rsidR="006F4562" w:rsidRDefault="006F4562" w:rsidP="006F4562">
      <w:pPr>
        <w:pStyle w:val="ListParagraph"/>
        <w:numPr>
          <w:ilvl w:val="0"/>
          <w:numId w:val="27"/>
        </w:num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Revenue deficit;</w:t>
      </w:r>
    </w:p>
    <w:p w:rsidR="006F4562" w:rsidRDefault="006F4562" w:rsidP="006F4562">
      <w:pPr>
        <w:pStyle w:val="ListParagraph"/>
        <w:numPr>
          <w:ilvl w:val="0"/>
          <w:numId w:val="27"/>
        </w:num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Fiscal deficit; </w:t>
      </w:r>
    </w:p>
    <w:p w:rsidR="006F4562" w:rsidRPr="00B12E99" w:rsidRDefault="006F4562" w:rsidP="006F4562">
      <w:pPr>
        <w:pStyle w:val="ListParagraph"/>
        <w:numPr>
          <w:ilvl w:val="0"/>
          <w:numId w:val="27"/>
        </w:numPr>
        <w:jc w:val="both"/>
        <w:rPr>
          <w:rFonts w:asciiTheme="majorBidi" w:hAnsiTheme="majorBidi" w:cstheme="majorBidi"/>
          <w:sz w:val="24"/>
          <w:szCs w:val="24"/>
        </w:rPr>
      </w:pPr>
      <w:r>
        <w:rPr>
          <w:rFonts w:asciiTheme="majorBidi" w:hAnsiTheme="majorBidi" w:cstheme="majorBidi"/>
          <w:sz w:val="24"/>
          <w:szCs w:val="24"/>
        </w:rPr>
        <w:t>Primary deficit.</w:t>
      </w:r>
    </w:p>
    <w:tbl>
      <w:tblPr>
        <w:tblStyle w:val="TableGrid"/>
        <w:tblW w:w="0" w:type="auto"/>
        <w:tblLook w:val="04A0" w:firstRow="1" w:lastRow="0" w:firstColumn="1" w:lastColumn="0" w:noHBand="0" w:noVBand="1"/>
      </w:tblPr>
      <w:tblGrid>
        <w:gridCol w:w="900"/>
        <w:gridCol w:w="734"/>
        <w:gridCol w:w="734"/>
        <w:gridCol w:w="734"/>
        <w:gridCol w:w="733"/>
        <w:gridCol w:w="733"/>
        <w:gridCol w:w="733"/>
        <w:gridCol w:w="733"/>
        <w:gridCol w:w="733"/>
        <w:gridCol w:w="733"/>
        <w:gridCol w:w="692"/>
        <w:gridCol w:w="692"/>
        <w:gridCol w:w="692"/>
      </w:tblGrid>
      <w:tr w:rsidR="006F4562" w:rsidRPr="001B2A81" w:rsidTr="005D60F5">
        <w:tc>
          <w:tcPr>
            <w:tcW w:w="900" w:type="dxa"/>
          </w:tcPr>
          <w:p w:rsidR="006F4562" w:rsidRPr="001B2A81" w:rsidRDefault="006F4562" w:rsidP="005D60F5">
            <w:pPr>
              <w:spacing w:line="360" w:lineRule="auto"/>
              <w:jc w:val="both"/>
              <w:rPr>
                <w:rFonts w:ascii="Times New Roman" w:eastAsiaTheme="minorEastAsia" w:hAnsi="Times New Roman" w:cs="Times New Roman"/>
                <w:b/>
                <w:bCs/>
                <w:sz w:val="24"/>
                <w:szCs w:val="24"/>
              </w:rPr>
            </w:pPr>
            <w:r w:rsidRPr="001B2A81">
              <w:rPr>
                <w:rFonts w:ascii="Times New Roman" w:eastAsiaTheme="minorEastAsia" w:hAnsi="Times New Roman" w:cs="Times New Roman"/>
                <w:b/>
                <w:bCs/>
                <w:sz w:val="24"/>
                <w:szCs w:val="24"/>
              </w:rPr>
              <w:t>Ques.</w:t>
            </w:r>
          </w:p>
        </w:tc>
        <w:tc>
          <w:tcPr>
            <w:tcW w:w="734" w:type="dxa"/>
          </w:tcPr>
          <w:p w:rsidR="006F4562" w:rsidRPr="001B2A81" w:rsidRDefault="006F4562" w:rsidP="005D60F5">
            <w:pPr>
              <w:spacing w:line="360" w:lineRule="auto"/>
              <w:jc w:val="both"/>
              <w:rPr>
                <w:rFonts w:ascii="Times New Roman" w:eastAsiaTheme="minorEastAsia" w:hAnsi="Times New Roman" w:cs="Times New Roman"/>
                <w:b/>
                <w:bCs/>
                <w:sz w:val="24"/>
                <w:szCs w:val="24"/>
              </w:rPr>
            </w:pPr>
            <w:r>
              <w:rPr>
                <w:rFonts w:ascii="Times New Roman" w:eastAsiaTheme="minorEastAsia" w:hAnsi="Times New Roman" w:cs="Times New Roman"/>
                <w:b/>
                <w:bCs/>
                <w:sz w:val="24"/>
                <w:szCs w:val="24"/>
              </w:rPr>
              <w:t>1</w:t>
            </w:r>
          </w:p>
        </w:tc>
        <w:tc>
          <w:tcPr>
            <w:tcW w:w="734" w:type="dxa"/>
          </w:tcPr>
          <w:p w:rsidR="006F4562" w:rsidRPr="001B2A81" w:rsidRDefault="006F4562" w:rsidP="005D60F5">
            <w:pPr>
              <w:spacing w:line="360" w:lineRule="auto"/>
              <w:jc w:val="both"/>
              <w:rPr>
                <w:rFonts w:ascii="Times New Roman" w:eastAsiaTheme="minorEastAsia" w:hAnsi="Times New Roman" w:cs="Times New Roman"/>
                <w:b/>
                <w:bCs/>
                <w:sz w:val="24"/>
                <w:szCs w:val="24"/>
              </w:rPr>
            </w:pPr>
            <w:r>
              <w:rPr>
                <w:rFonts w:ascii="Times New Roman" w:eastAsiaTheme="minorEastAsia" w:hAnsi="Times New Roman" w:cs="Times New Roman"/>
                <w:b/>
                <w:bCs/>
                <w:sz w:val="24"/>
                <w:szCs w:val="24"/>
              </w:rPr>
              <w:t>2</w:t>
            </w:r>
          </w:p>
        </w:tc>
        <w:tc>
          <w:tcPr>
            <w:tcW w:w="734" w:type="dxa"/>
          </w:tcPr>
          <w:p w:rsidR="006F4562" w:rsidRPr="001B2A81" w:rsidRDefault="006F4562" w:rsidP="005D60F5">
            <w:pPr>
              <w:spacing w:line="360" w:lineRule="auto"/>
              <w:jc w:val="both"/>
              <w:rPr>
                <w:rFonts w:ascii="Times New Roman" w:eastAsiaTheme="minorEastAsia" w:hAnsi="Times New Roman" w:cs="Times New Roman"/>
                <w:b/>
                <w:bCs/>
                <w:sz w:val="24"/>
                <w:szCs w:val="24"/>
              </w:rPr>
            </w:pPr>
            <w:r>
              <w:rPr>
                <w:rFonts w:ascii="Times New Roman" w:eastAsiaTheme="minorEastAsia" w:hAnsi="Times New Roman" w:cs="Times New Roman"/>
                <w:b/>
                <w:bCs/>
                <w:sz w:val="24"/>
                <w:szCs w:val="24"/>
              </w:rPr>
              <w:t>3</w:t>
            </w:r>
          </w:p>
        </w:tc>
        <w:tc>
          <w:tcPr>
            <w:tcW w:w="733" w:type="dxa"/>
          </w:tcPr>
          <w:p w:rsidR="006F4562" w:rsidRPr="001B2A81" w:rsidRDefault="006F4562" w:rsidP="005D60F5">
            <w:pPr>
              <w:spacing w:line="360" w:lineRule="auto"/>
              <w:jc w:val="both"/>
              <w:rPr>
                <w:rFonts w:ascii="Times New Roman" w:eastAsiaTheme="minorEastAsia" w:hAnsi="Times New Roman" w:cs="Times New Roman"/>
                <w:b/>
                <w:bCs/>
                <w:sz w:val="24"/>
                <w:szCs w:val="24"/>
              </w:rPr>
            </w:pPr>
            <w:r>
              <w:rPr>
                <w:rFonts w:ascii="Times New Roman" w:eastAsiaTheme="minorEastAsia" w:hAnsi="Times New Roman" w:cs="Times New Roman"/>
                <w:b/>
                <w:bCs/>
                <w:sz w:val="24"/>
                <w:szCs w:val="24"/>
              </w:rPr>
              <w:t>4</w:t>
            </w:r>
          </w:p>
        </w:tc>
        <w:tc>
          <w:tcPr>
            <w:tcW w:w="733" w:type="dxa"/>
          </w:tcPr>
          <w:p w:rsidR="006F4562" w:rsidRPr="001B2A81" w:rsidRDefault="006F4562" w:rsidP="005D60F5">
            <w:pPr>
              <w:spacing w:line="360" w:lineRule="auto"/>
              <w:jc w:val="both"/>
              <w:rPr>
                <w:rFonts w:ascii="Times New Roman" w:eastAsiaTheme="minorEastAsia" w:hAnsi="Times New Roman" w:cs="Times New Roman"/>
                <w:b/>
                <w:bCs/>
                <w:sz w:val="24"/>
                <w:szCs w:val="24"/>
              </w:rPr>
            </w:pPr>
            <w:r>
              <w:rPr>
                <w:rFonts w:ascii="Times New Roman" w:eastAsiaTheme="minorEastAsia" w:hAnsi="Times New Roman" w:cs="Times New Roman"/>
                <w:b/>
                <w:bCs/>
                <w:sz w:val="24"/>
                <w:szCs w:val="24"/>
              </w:rPr>
              <w:t>5</w:t>
            </w:r>
          </w:p>
        </w:tc>
        <w:tc>
          <w:tcPr>
            <w:tcW w:w="733" w:type="dxa"/>
          </w:tcPr>
          <w:p w:rsidR="006F4562" w:rsidRPr="001B2A81" w:rsidRDefault="006F4562" w:rsidP="005D60F5">
            <w:pPr>
              <w:spacing w:line="360" w:lineRule="auto"/>
              <w:jc w:val="both"/>
              <w:rPr>
                <w:rFonts w:ascii="Times New Roman" w:eastAsiaTheme="minorEastAsia" w:hAnsi="Times New Roman" w:cs="Times New Roman"/>
                <w:b/>
                <w:bCs/>
                <w:sz w:val="24"/>
                <w:szCs w:val="24"/>
              </w:rPr>
            </w:pPr>
            <w:r>
              <w:rPr>
                <w:rFonts w:ascii="Times New Roman" w:eastAsiaTheme="minorEastAsia" w:hAnsi="Times New Roman" w:cs="Times New Roman"/>
                <w:b/>
                <w:bCs/>
                <w:sz w:val="24"/>
                <w:szCs w:val="24"/>
              </w:rPr>
              <w:t>6</w:t>
            </w:r>
          </w:p>
        </w:tc>
        <w:tc>
          <w:tcPr>
            <w:tcW w:w="733" w:type="dxa"/>
          </w:tcPr>
          <w:p w:rsidR="006F4562" w:rsidRPr="001B2A81" w:rsidRDefault="006F4562" w:rsidP="005D60F5">
            <w:pPr>
              <w:spacing w:line="360" w:lineRule="auto"/>
              <w:jc w:val="both"/>
              <w:rPr>
                <w:rFonts w:ascii="Times New Roman" w:eastAsiaTheme="minorEastAsia" w:hAnsi="Times New Roman" w:cs="Times New Roman"/>
                <w:b/>
                <w:bCs/>
                <w:sz w:val="24"/>
                <w:szCs w:val="24"/>
              </w:rPr>
            </w:pPr>
            <w:r>
              <w:rPr>
                <w:rFonts w:ascii="Times New Roman" w:eastAsiaTheme="minorEastAsia" w:hAnsi="Times New Roman" w:cs="Times New Roman"/>
                <w:b/>
                <w:bCs/>
                <w:sz w:val="24"/>
                <w:szCs w:val="24"/>
              </w:rPr>
              <w:t>7</w:t>
            </w:r>
          </w:p>
        </w:tc>
        <w:tc>
          <w:tcPr>
            <w:tcW w:w="733" w:type="dxa"/>
          </w:tcPr>
          <w:p w:rsidR="006F4562" w:rsidRPr="001B2A81" w:rsidRDefault="006F4562" w:rsidP="005D60F5">
            <w:pPr>
              <w:spacing w:line="360" w:lineRule="auto"/>
              <w:jc w:val="both"/>
              <w:rPr>
                <w:rFonts w:ascii="Times New Roman" w:eastAsiaTheme="minorEastAsia" w:hAnsi="Times New Roman" w:cs="Times New Roman"/>
                <w:b/>
                <w:bCs/>
                <w:sz w:val="24"/>
                <w:szCs w:val="24"/>
              </w:rPr>
            </w:pPr>
            <w:r>
              <w:rPr>
                <w:rFonts w:ascii="Times New Roman" w:eastAsiaTheme="minorEastAsia" w:hAnsi="Times New Roman" w:cs="Times New Roman"/>
                <w:b/>
                <w:bCs/>
                <w:sz w:val="24"/>
                <w:szCs w:val="24"/>
              </w:rPr>
              <w:t>8</w:t>
            </w:r>
          </w:p>
        </w:tc>
        <w:tc>
          <w:tcPr>
            <w:tcW w:w="733" w:type="dxa"/>
          </w:tcPr>
          <w:p w:rsidR="006F4562" w:rsidRPr="001B2A81" w:rsidRDefault="006F4562" w:rsidP="005D60F5">
            <w:pPr>
              <w:spacing w:line="360" w:lineRule="auto"/>
              <w:jc w:val="both"/>
              <w:rPr>
                <w:rFonts w:ascii="Times New Roman" w:eastAsiaTheme="minorEastAsia" w:hAnsi="Times New Roman" w:cs="Times New Roman"/>
                <w:b/>
                <w:bCs/>
                <w:sz w:val="24"/>
                <w:szCs w:val="24"/>
              </w:rPr>
            </w:pPr>
            <w:r>
              <w:rPr>
                <w:rFonts w:ascii="Times New Roman" w:eastAsiaTheme="minorEastAsia" w:hAnsi="Times New Roman" w:cs="Times New Roman"/>
                <w:b/>
                <w:bCs/>
                <w:sz w:val="24"/>
                <w:szCs w:val="24"/>
              </w:rPr>
              <w:t>9</w:t>
            </w:r>
          </w:p>
        </w:tc>
        <w:tc>
          <w:tcPr>
            <w:tcW w:w="692" w:type="dxa"/>
          </w:tcPr>
          <w:p w:rsidR="006F4562" w:rsidRDefault="006F4562" w:rsidP="005D60F5">
            <w:pPr>
              <w:spacing w:line="360" w:lineRule="auto"/>
              <w:jc w:val="both"/>
              <w:rPr>
                <w:rFonts w:ascii="Times New Roman" w:eastAsiaTheme="minorEastAsia" w:hAnsi="Times New Roman" w:cs="Times New Roman"/>
                <w:b/>
                <w:bCs/>
                <w:sz w:val="24"/>
                <w:szCs w:val="24"/>
              </w:rPr>
            </w:pPr>
            <w:r>
              <w:rPr>
                <w:rFonts w:ascii="Times New Roman" w:eastAsiaTheme="minorEastAsia" w:hAnsi="Times New Roman" w:cs="Times New Roman"/>
                <w:b/>
                <w:bCs/>
                <w:sz w:val="24"/>
                <w:szCs w:val="24"/>
              </w:rPr>
              <w:t>10</w:t>
            </w:r>
          </w:p>
        </w:tc>
        <w:tc>
          <w:tcPr>
            <w:tcW w:w="692" w:type="dxa"/>
          </w:tcPr>
          <w:p w:rsidR="006F4562" w:rsidRDefault="006F4562" w:rsidP="005D60F5">
            <w:pPr>
              <w:spacing w:line="360" w:lineRule="auto"/>
              <w:jc w:val="both"/>
              <w:rPr>
                <w:rFonts w:ascii="Times New Roman" w:eastAsiaTheme="minorEastAsia" w:hAnsi="Times New Roman" w:cs="Times New Roman"/>
                <w:b/>
                <w:bCs/>
                <w:sz w:val="24"/>
                <w:szCs w:val="24"/>
              </w:rPr>
            </w:pPr>
            <w:r>
              <w:rPr>
                <w:rFonts w:ascii="Times New Roman" w:eastAsiaTheme="minorEastAsia" w:hAnsi="Times New Roman" w:cs="Times New Roman"/>
                <w:b/>
                <w:bCs/>
                <w:sz w:val="24"/>
                <w:szCs w:val="24"/>
              </w:rPr>
              <w:t>11</w:t>
            </w:r>
          </w:p>
        </w:tc>
        <w:tc>
          <w:tcPr>
            <w:tcW w:w="692" w:type="dxa"/>
          </w:tcPr>
          <w:p w:rsidR="006F4562" w:rsidRDefault="006F4562" w:rsidP="005D60F5">
            <w:pPr>
              <w:spacing w:line="360" w:lineRule="auto"/>
              <w:jc w:val="both"/>
              <w:rPr>
                <w:rFonts w:ascii="Times New Roman" w:eastAsiaTheme="minorEastAsia" w:hAnsi="Times New Roman" w:cs="Times New Roman"/>
                <w:b/>
                <w:bCs/>
                <w:sz w:val="24"/>
                <w:szCs w:val="24"/>
              </w:rPr>
            </w:pPr>
            <w:r>
              <w:rPr>
                <w:rFonts w:ascii="Times New Roman" w:eastAsiaTheme="minorEastAsia" w:hAnsi="Times New Roman" w:cs="Times New Roman"/>
                <w:b/>
                <w:bCs/>
                <w:sz w:val="24"/>
                <w:szCs w:val="24"/>
              </w:rPr>
              <w:t>12</w:t>
            </w:r>
          </w:p>
        </w:tc>
      </w:tr>
      <w:tr w:rsidR="006F4562" w:rsidRPr="001B2A81" w:rsidTr="005D60F5">
        <w:tc>
          <w:tcPr>
            <w:tcW w:w="900" w:type="dxa"/>
          </w:tcPr>
          <w:p w:rsidR="006F4562" w:rsidRPr="001B2A81" w:rsidRDefault="006F4562" w:rsidP="005D60F5">
            <w:pPr>
              <w:spacing w:line="360" w:lineRule="auto"/>
              <w:jc w:val="both"/>
              <w:rPr>
                <w:rFonts w:ascii="Times New Roman" w:eastAsiaTheme="minorEastAsia" w:hAnsi="Times New Roman" w:cs="Times New Roman"/>
                <w:b/>
                <w:bCs/>
                <w:sz w:val="24"/>
                <w:szCs w:val="24"/>
              </w:rPr>
            </w:pPr>
            <w:r w:rsidRPr="001B2A81">
              <w:rPr>
                <w:rFonts w:ascii="Times New Roman" w:eastAsiaTheme="minorEastAsia" w:hAnsi="Times New Roman" w:cs="Times New Roman"/>
                <w:b/>
                <w:bCs/>
                <w:sz w:val="24"/>
                <w:szCs w:val="24"/>
              </w:rPr>
              <w:t>Ans.</w:t>
            </w:r>
          </w:p>
        </w:tc>
        <w:tc>
          <w:tcPr>
            <w:tcW w:w="734" w:type="dxa"/>
          </w:tcPr>
          <w:p w:rsidR="006F4562" w:rsidRPr="001B2A81" w:rsidRDefault="006F4562" w:rsidP="005D60F5">
            <w:pPr>
              <w:spacing w:line="360" w:lineRule="auto"/>
              <w:jc w:val="both"/>
              <w:rPr>
                <w:rFonts w:ascii="Times New Roman" w:eastAsiaTheme="minorEastAsia" w:hAnsi="Times New Roman" w:cs="Times New Roman"/>
                <w:b/>
                <w:bCs/>
                <w:sz w:val="24"/>
                <w:szCs w:val="24"/>
              </w:rPr>
            </w:pPr>
            <w:r>
              <w:rPr>
                <w:rFonts w:ascii="Times New Roman" w:eastAsiaTheme="minorEastAsia" w:hAnsi="Times New Roman" w:cs="Times New Roman"/>
                <w:b/>
                <w:bCs/>
                <w:sz w:val="24"/>
                <w:szCs w:val="24"/>
              </w:rPr>
              <w:t>B</w:t>
            </w:r>
          </w:p>
        </w:tc>
        <w:tc>
          <w:tcPr>
            <w:tcW w:w="734" w:type="dxa"/>
          </w:tcPr>
          <w:p w:rsidR="006F4562" w:rsidRPr="001B2A81" w:rsidRDefault="006F4562" w:rsidP="005D60F5">
            <w:pPr>
              <w:spacing w:line="360" w:lineRule="auto"/>
              <w:jc w:val="both"/>
              <w:rPr>
                <w:rFonts w:ascii="Times New Roman" w:eastAsiaTheme="minorEastAsia" w:hAnsi="Times New Roman" w:cs="Times New Roman"/>
                <w:b/>
                <w:bCs/>
                <w:sz w:val="24"/>
                <w:szCs w:val="24"/>
              </w:rPr>
            </w:pPr>
            <w:r>
              <w:rPr>
                <w:rFonts w:ascii="Times New Roman" w:eastAsiaTheme="minorEastAsia" w:hAnsi="Times New Roman" w:cs="Times New Roman"/>
                <w:b/>
                <w:bCs/>
                <w:sz w:val="24"/>
                <w:szCs w:val="24"/>
              </w:rPr>
              <w:t>A</w:t>
            </w:r>
          </w:p>
        </w:tc>
        <w:tc>
          <w:tcPr>
            <w:tcW w:w="734" w:type="dxa"/>
          </w:tcPr>
          <w:p w:rsidR="006F4562" w:rsidRPr="001B2A81" w:rsidRDefault="006F4562" w:rsidP="005D60F5">
            <w:pPr>
              <w:spacing w:line="360" w:lineRule="auto"/>
              <w:jc w:val="both"/>
              <w:rPr>
                <w:rFonts w:ascii="Times New Roman" w:eastAsiaTheme="minorEastAsia" w:hAnsi="Times New Roman" w:cs="Times New Roman"/>
                <w:b/>
                <w:bCs/>
                <w:sz w:val="24"/>
                <w:szCs w:val="24"/>
              </w:rPr>
            </w:pPr>
            <w:r>
              <w:rPr>
                <w:rFonts w:ascii="Times New Roman" w:eastAsiaTheme="minorEastAsia" w:hAnsi="Times New Roman" w:cs="Times New Roman"/>
                <w:b/>
                <w:bCs/>
                <w:sz w:val="24"/>
                <w:szCs w:val="24"/>
              </w:rPr>
              <w:t>B</w:t>
            </w:r>
          </w:p>
        </w:tc>
        <w:tc>
          <w:tcPr>
            <w:tcW w:w="733" w:type="dxa"/>
          </w:tcPr>
          <w:p w:rsidR="006F4562" w:rsidRPr="001B2A81" w:rsidRDefault="006F4562" w:rsidP="005D60F5">
            <w:pPr>
              <w:spacing w:line="360" w:lineRule="auto"/>
              <w:jc w:val="both"/>
              <w:rPr>
                <w:rFonts w:ascii="Times New Roman" w:eastAsiaTheme="minorEastAsia" w:hAnsi="Times New Roman" w:cs="Times New Roman"/>
                <w:b/>
                <w:bCs/>
                <w:sz w:val="24"/>
                <w:szCs w:val="24"/>
              </w:rPr>
            </w:pPr>
            <w:r>
              <w:rPr>
                <w:rFonts w:ascii="Times New Roman" w:eastAsiaTheme="minorEastAsia" w:hAnsi="Times New Roman" w:cs="Times New Roman"/>
                <w:b/>
                <w:bCs/>
                <w:sz w:val="24"/>
                <w:szCs w:val="24"/>
              </w:rPr>
              <w:t>A</w:t>
            </w:r>
          </w:p>
        </w:tc>
        <w:tc>
          <w:tcPr>
            <w:tcW w:w="733" w:type="dxa"/>
          </w:tcPr>
          <w:p w:rsidR="006F4562" w:rsidRPr="001B2A81" w:rsidRDefault="006F4562" w:rsidP="005D60F5">
            <w:pPr>
              <w:spacing w:line="360" w:lineRule="auto"/>
              <w:jc w:val="both"/>
              <w:rPr>
                <w:rFonts w:ascii="Times New Roman" w:eastAsiaTheme="minorEastAsia" w:hAnsi="Times New Roman" w:cs="Times New Roman"/>
                <w:b/>
                <w:bCs/>
                <w:sz w:val="24"/>
                <w:szCs w:val="24"/>
              </w:rPr>
            </w:pPr>
            <w:r>
              <w:rPr>
                <w:rFonts w:ascii="Times New Roman" w:eastAsiaTheme="minorEastAsia" w:hAnsi="Times New Roman" w:cs="Times New Roman"/>
                <w:b/>
                <w:bCs/>
                <w:sz w:val="24"/>
                <w:szCs w:val="24"/>
              </w:rPr>
              <w:t>C</w:t>
            </w:r>
          </w:p>
        </w:tc>
        <w:tc>
          <w:tcPr>
            <w:tcW w:w="733" w:type="dxa"/>
          </w:tcPr>
          <w:p w:rsidR="006F4562" w:rsidRPr="001B2A81" w:rsidRDefault="006F4562" w:rsidP="005D60F5">
            <w:pPr>
              <w:spacing w:line="360" w:lineRule="auto"/>
              <w:jc w:val="both"/>
              <w:rPr>
                <w:rFonts w:ascii="Times New Roman" w:eastAsiaTheme="minorEastAsia" w:hAnsi="Times New Roman" w:cs="Times New Roman"/>
                <w:b/>
                <w:bCs/>
                <w:sz w:val="24"/>
                <w:szCs w:val="24"/>
              </w:rPr>
            </w:pPr>
            <w:r>
              <w:rPr>
                <w:rFonts w:ascii="Times New Roman" w:eastAsiaTheme="minorEastAsia" w:hAnsi="Times New Roman" w:cs="Times New Roman"/>
                <w:b/>
                <w:bCs/>
                <w:sz w:val="24"/>
                <w:szCs w:val="24"/>
              </w:rPr>
              <w:t>A</w:t>
            </w:r>
          </w:p>
        </w:tc>
        <w:tc>
          <w:tcPr>
            <w:tcW w:w="733" w:type="dxa"/>
          </w:tcPr>
          <w:p w:rsidR="006F4562" w:rsidRPr="001B2A81" w:rsidRDefault="006F4562" w:rsidP="005D60F5">
            <w:pPr>
              <w:spacing w:line="360" w:lineRule="auto"/>
              <w:jc w:val="both"/>
              <w:rPr>
                <w:rFonts w:ascii="Times New Roman" w:eastAsiaTheme="minorEastAsia" w:hAnsi="Times New Roman" w:cs="Times New Roman"/>
                <w:b/>
                <w:bCs/>
                <w:sz w:val="24"/>
                <w:szCs w:val="24"/>
              </w:rPr>
            </w:pPr>
            <w:r>
              <w:rPr>
                <w:rFonts w:ascii="Times New Roman" w:eastAsiaTheme="minorEastAsia" w:hAnsi="Times New Roman" w:cs="Times New Roman"/>
                <w:b/>
                <w:bCs/>
                <w:sz w:val="24"/>
                <w:szCs w:val="24"/>
              </w:rPr>
              <w:t>B</w:t>
            </w:r>
          </w:p>
        </w:tc>
        <w:tc>
          <w:tcPr>
            <w:tcW w:w="733" w:type="dxa"/>
          </w:tcPr>
          <w:p w:rsidR="006F4562" w:rsidRPr="001B2A81" w:rsidRDefault="006F4562" w:rsidP="005D60F5">
            <w:pPr>
              <w:spacing w:line="360" w:lineRule="auto"/>
              <w:jc w:val="both"/>
              <w:rPr>
                <w:rFonts w:ascii="Times New Roman" w:eastAsiaTheme="minorEastAsia" w:hAnsi="Times New Roman" w:cs="Times New Roman"/>
                <w:b/>
                <w:bCs/>
                <w:sz w:val="24"/>
                <w:szCs w:val="24"/>
              </w:rPr>
            </w:pPr>
            <w:r>
              <w:rPr>
                <w:rFonts w:ascii="Times New Roman" w:eastAsiaTheme="minorEastAsia" w:hAnsi="Times New Roman" w:cs="Times New Roman"/>
                <w:b/>
                <w:bCs/>
                <w:sz w:val="24"/>
                <w:szCs w:val="24"/>
              </w:rPr>
              <w:t>C</w:t>
            </w:r>
          </w:p>
        </w:tc>
        <w:tc>
          <w:tcPr>
            <w:tcW w:w="733" w:type="dxa"/>
          </w:tcPr>
          <w:p w:rsidR="006F4562" w:rsidRPr="001B2A81" w:rsidRDefault="006F4562" w:rsidP="005D60F5">
            <w:pPr>
              <w:spacing w:line="360" w:lineRule="auto"/>
              <w:jc w:val="both"/>
              <w:rPr>
                <w:rFonts w:ascii="Times New Roman" w:eastAsiaTheme="minorEastAsia" w:hAnsi="Times New Roman" w:cs="Times New Roman"/>
                <w:b/>
                <w:bCs/>
                <w:sz w:val="24"/>
                <w:szCs w:val="24"/>
              </w:rPr>
            </w:pPr>
            <w:r>
              <w:rPr>
                <w:rFonts w:ascii="Times New Roman" w:eastAsiaTheme="minorEastAsia" w:hAnsi="Times New Roman" w:cs="Times New Roman"/>
                <w:b/>
                <w:bCs/>
                <w:sz w:val="24"/>
                <w:szCs w:val="24"/>
              </w:rPr>
              <w:t>B</w:t>
            </w:r>
          </w:p>
        </w:tc>
        <w:tc>
          <w:tcPr>
            <w:tcW w:w="692" w:type="dxa"/>
          </w:tcPr>
          <w:p w:rsidR="006F4562" w:rsidRPr="001B2A81" w:rsidRDefault="006F4562" w:rsidP="005D60F5">
            <w:pPr>
              <w:spacing w:line="360" w:lineRule="auto"/>
              <w:jc w:val="both"/>
              <w:rPr>
                <w:rFonts w:ascii="Times New Roman" w:eastAsiaTheme="minorEastAsia" w:hAnsi="Times New Roman" w:cs="Times New Roman"/>
                <w:b/>
                <w:bCs/>
                <w:sz w:val="24"/>
                <w:szCs w:val="24"/>
              </w:rPr>
            </w:pPr>
            <w:r>
              <w:rPr>
                <w:rFonts w:ascii="Times New Roman" w:eastAsiaTheme="minorEastAsia" w:hAnsi="Times New Roman" w:cs="Times New Roman"/>
                <w:b/>
                <w:bCs/>
                <w:sz w:val="24"/>
                <w:szCs w:val="24"/>
              </w:rPr>
              <w:t>A</w:t>
            </w:r>
          </w:p>
        </w:tc>
        <w:tc>
          <w:tcPr>
            <w:tcW w:w="692" w:type="dxa"/>
          </w:tcPr>
          <w:p w:rsidR="006F4562" w:rsidRPr="001B2A81" w:rsidRDefault="006F4562" w:rsidP="005D60F5">
            <w:pPr>
              <w:spacing w:line="360" w:lineRule="auto"/>
              <w:jc w:val="both"/>
              <w:rPr>
                <w:rFonts w:ascii="Times New Roman" w:eastAsiaTheme="minorEastAsia" w:hAnsi="Times New Roman" w:cs="Times New Roman"/>
                <w:b/>
                <w:bCs/>
                <w:sz w:val="24"/>
                <w:szCs w:val="24"/>
              </w:rPr>
            </w:pPr>
            <w:r>
              <w:rPr>
                <w:rFonts w:ascii="Times New Roman" w:eastAsiaTheme="minorEastAsia" w:hAnsi="Times New Roman" w:cs="Times New Roman"/>
                <w:b/>
                <w:bCs/>
                <w:sz w:val="24"/>
                <w:szCs w:val="24"/>
              </w:rPr>
              <w:t>B</w:t>
            </w:r>
          </w:p>
        </w:tc>
        <w:tc>
          <w:tcPr>
            <w:tcW w:w="692" w:type="dxa"/>
          </w:tcPr>
          <w:p w:rsidR="006F4562" w:rsidRPr="001B2A81" w:rsidRDefault="006F4562" w:rsidP="005D60F5">
            <w:pPr>
              <w:spacing w:line="360" w:lineRule="auto"/>
              <w:jc w:val="both"/>
              <w:rPr>
                <w:rFonts w:ascii="Times New Roman" w:eastAsiaTheme="minorEastAsia" w:hAnsi="Times New Roman" w:cs="Times New Roman"/>
                <w:b/>
                <w:bCs/>
                <w:sz w:val="24"/>
                <w:szCs w:val="24"/>
              </w:rPr>
            </w:pPr>
            <w:r>
              <w:rPr>
                <w:rFonts w:ascii="Times New Roman" w:eastAsiaTheme="minorEastAsia" w:hAnsi="Times New Roman" w:cs="Times New Roman"/>
                <w:b/>
                <w:bCs/>
                <w:sz w:val="24"/>
                <w:szCs w:val="24"/>
              </w:rPr>
              <w:t>D</w:t>
            </w:r>
          </w:p>
        </w:tc>
      </w:tr>
    </w:tbl>
    <w:p w:rsidR="006F4562" w:rsidRDefault="006F4562" w:rsidP="006F4562">
      <w:pPr>
        <w:spacing w:line="360" w:lineRule="auto"/>
        <w:jc w:val="both"/>
        <w:rPr>
          <w:rFonts w:ascii="Times New Roman" w:eastAsiaTheme="minorEastAsia" w:hAnsi="Times New Roman" w:cs="Times New Roman"/>
          <w:b/>
          <w:bCs/>
          <w:sz w:val="28"/>
          <w:szCs w:val="28"/>
        </w:rPr>
      </w:pPr>
    </w:p>
    <w:p w:rsidR="0007084C" w:rsidRDefault="0007084C" w:rsidP="006F4562">
      <w:pPr>
        <w:spacing w:line="360" w:lineRule="auto"/>
        <w:jc w:val="both"/>
        <w:rPr>
          <w:rFonts w:ascii="Times New Roman" w:eastAsiaTheme="minorEastAsia" w:hAnsi="Times New Roman" w:cs="Times New Roman"/>
          <w:b/>
          <w:bCs/>
          <w:sz w:val="28"/>
          <w:szCs w:val="28"/>
        </w:rPr>
      </w:pPr>
    </w:p>
    <w:p w:rsidR="0007084C" w:rsidRDefault="0007084C" w:rsidP="006F4562">
      <w:pPr>
        <w:spacing w:line="360" w:lineRule="auto"/>
        <w:jc w:val="both"/>
        <w:rPr>
          <w:rFonts w:ascii="Times New Roman" w:eastAsiaTheme="minorEastAsia" w:hAnsi="Times New Roman" w:cs="Times New Roman"/>
          <w:b/>
          <w:bCs/>
          <w:sz w:val="28"/>
          <w:szCs w:val="28"/>
        </w:rPr>
      </w:pPr>
    </w:p>
    <w:p w:rsidR="006F4562" w:rsidRDefault="006F4562" w:rsidP="006F4562">
      <w:pPr>
        <w:spacing w:line="360" w:lineRule="auto"/>
        <w:jc w:val="both"/>
        <w:rPr>
          <w:rFonts w:ascii="Times New Roman" w:eastAsiaTheme="minorEastAsia" w:hAnsi="Times New Roman" w:cs="Times New Roman"/>
          <w:b/>
          <w:bCs/>
          <w:sz w:val="28"/>
          <w:szCs w:val="28"/>
        </w:rPr>
      </w:pPr>
      <w:r w:rsidRPr="00A513A7">
        <w:rPr>
          <w:rFonts w:ascii="Times New Roman" w:eastAsiaTheme="minorEastAsia" w:hAnsi="Times New Roman" w:cs="Times New Roman"/>
          <w:b/>
          <w:bCs/>
          <w:sz w:val="28"/>
          <w:szCs w:val="28"/>
        </w:rPr>
        <w:lastRenderedPageBreak/>
        <w:t xml:space="preserve">Write </w:t>
      </w:r>
      <w:r w:rsidRPr="00A513A7">
        <w:rPr>
          <w:rFonts w:ascii="Times New Roman" w:eastAsiaTheme="minorEastAsia" w:hAnsi="Times New Roman" w:cs="Times New Roman"/>
          <w:b/>
          <w:bCs/>
          <w:i/>
          <w:iCs/>
          <w:sz w:val="28"/>
          <w:szCs w:val="28"/>
        </w:rPr>
        <w:t>T</w:t>
      </w:r>
      <w:r w:rsidRPr="00A513A7">
        <w:rPr>
          <w:rFonts w:ascii="Times New Roman" w:eastAsiaTheme="minorEastAsia" w:hAnsi="Times New Roman" w:cs="Times New Roman"/>
          <w:b/>
          <w:bCs/>
          <w:sz w:val="28"/>
          <w:szCs w:val="28"/>
        </w:rPr>
        <w:t xml:space="preserve"> for true and </w:t>
      </w:r>
      <w:r w:rsidRPr="00A513A7">
        <w:rPr>
          <w:rFonts w:ascii="Times New Roman" w:eastAsiaTheme="minorEastAsia" w:hAnsi="Times New Roman" w:cs="Times New Roman"/>
          <w:b/>
          <w:bCs/>
          <w:i/>
          <w:iCs/>
          <w:sz w:val="28"/>
          <w:szCs w:val="28"/>
        </w:rPr>
        <w:t>F</w:t>
      </w:r>
      <w:r w:rsidRPr="00A513A7">
        <w:rPr>
          <w:rFonts w:ascii="Times New Roman" w:eastAsiaTheme="minorEastAsia" w:hAnsi="Times New Roman" w:cs="Times New Roman"/>
          <w:b/>
          <w:bCs/>
          <w:sz w:val="28"/>
          <w:szCs w:val="28"/>
        </w:rPr>
        <w:t xml:space="preserve"> for false statement given below:</w:t>
      </w:r>
    </w:p>
    <w:p w:rsidR="006F4562" w:rsidRPr="00A513A7" w:rsidRDefault="006F4562" w:rsidP="006F4562">
      <w:pPr>
        <w:pStyle w:val="ListParagraph"/>
        <w:numPr>
          <w:ilvl w:val="0"/>
          <w:numId w:val="28"/>
        </w:numPr>
        <w:jc w:val="both"/>
        <w:rPr>
          <w:rFonts w:ascii="Times New Roman" w:eastAsiaTheme="minorEastAsia" w:hAnsi="Times New Roman" w:cs="Times New Roman"/>
          <w:b/>
          <w:bCs/>
          <w:sz w:val="28"/>
          <w:szCs w:val="28"/>
        </w:rPr>
      </w:pPr>
      <w:r w:rsidRPr="00F24BE6">
        <w:rPr>
          <w:rFonts w:ascii="Times New Roman" w:eastAsiaTheme="minorEastAsia" w:hAnsi="Times New Roman" w:cs="Times New Roman"/>
          <w:sz w:val="24"/>
          <w:szCs w:val="24"/>
        </w:rPr>
        <w:t>An annual statement of the revenue an</w:t>
      </w:r>
      <w:r>
        <w:rPr>
          <w:rFonts w:ascii="Times New Roman" w:eastAsiaTheme="minorEastAsia" w:hAnsi="Times New Roman" w:cs="Times New Roman"/>
          <w:sz w:val="24"/>
          <w:szCs w:val="24"/>
        </w:rPr>
        <w:t>d expenditure by the government is called budget.</w:t>
      </w:r>
    </w:p>
    <w:p w:rsidR="006F4562" w:rsidRPr="00A513A7" w:rsidRDefault="006F4562" w:rsidP="006F4562">
      <w:pPr>
        <w:pStyle w:val="ListParagraph"/>
        <w:numPr>
          <w:ilvl w:val="0"/>
          <w:numId w:val="28"/>
        </w:numPr>
        <w:jc w:val="both"/>
        <w:rPr>
          <w:rFonts w:ascii="Times New Roman" w:eastAsiaTheme="minorEastAsia" w:hAnsi="Times New Roman" w:cs="Times New Roman"/>
          <w:b/>
          <w:bCs/>
          <w:sz w:val="28"/>
          <w:szCs w:val="28"/>
        </w:rPr>
      </w:pPr>
      <w:r w:rsidRPr="00F24BE6">
        <w:rPr>
          <w:rFonts w:ascii="Times New Roman" w:eastAsiaTheme="minorEastAsia" w:hAnsi="Times New Roman" w:cs="Times New Roman"/>
          <w:sz w:val="24"/>
          <w:szCs w:val="24"/>
        </w:rPr>
        <w:t xml:space="preserve">In </w:t>
      </w:r>
      <w:r>
        <w:rPr>
          <w:rFonts w:ascii="Times New Roman" w:eastAsiaTheme="minorEastAsia" w:hAnsi="Times New Roman" w:cs="Times New Roman"/>
          <w:sz w:val="24"/>
          <w:szCs w:val="24"/>
        </w:rPr>
        <w:t>surplus budget,</w:t>
      </w:r>
      <w:r w:rsidRPr="00F24BE6">
        <w:rPr>
          <w:rFonts w:ascii="Times New Roman" w:eastAsiaTheme="minorEastAsia" w:hAnsi="Times New Roman" w:cs="Times New Roman"/>
          <w:sz w:val="24"/>
          <w:szCs w:val="24"/>
        </w:rPr>
        <w:t xml:space="preserve"> the receipts of the government fall short of its expenditure.</w:t>
      </w:r>
    </w:p>
    <w:p w:rsidR="006F4562" w:rsidRDefault="006F4562" w:rsidP="006F4562">
      <w:pPr>
        <w:pStyle w:val="ListParagraph"/>
        <w:numPr>
          <w:ilvl w:val="0"/>
          <w:numId w:val="28"/>
        </w:numPr>
        <w:jc w:val="both"/>
        <w:rPr>
          <w:rFonts w:ascii="Times New Roman" w:eastAsiaTheme="minorEastAsia" w:hAnsi="Times New Roman" w:cs="Times New Roman"/>
          <w:sz w:val="24"/>
          <w:szCs w:val="24"/>
        </w:rPr>
      </w:pPr>
      <w:r w:rsidRPr="00F24BE6">
        <w:rPr>
          <w:rFonts w:ascii="Times New Roman" w:eastAsiaTheme="minorEastAsia" w:hAnsi="Times New Roman" w:cs="Times New Roman"/>
          <w:sz w:val="24"/>
          <w:szCs w:val="24"/>
        </w:rPr>
        <w:t>Recoveries of loans</w:t>
      </w:r>
      <w:r>
        <w:rPr>
          <w:rFonts w:ascii="Times New Roman" w:eastAsiaTheme="minorEastAsia" w:hAnsi="Times New Roman" w:cs="Times New Roman"/>
          <w:sz w:val="24"/>
          <w:szCs w:val="24"/>
        </w:rPr>
        <w:t>, m</w:t>
      </w:r>
      <w:r w:rsidRPr="00A513A7">
        <w:rPr>
          <w:rFonts w:ascii="Times New Roman" w:eastAsiaTheme="minorEastAsia" w:hAnsi="Times New Roman" w:cs="Times New Roman"/>
          <w:sz w:val="24"/>
          <w:szCs w:val="24"/>
        </w:rPr>
        <w:t>arket borrowings and other loans</w:t>
      </w:r>
      <w:r>
        <w:rPr>
          <w:rFonts w:ascii="Times New Roman" w:eastAsiaTheme="minorEastAsia" w:hAnsi="Times New Roman" w:cs="Times New Roman"/>
          <w:sz w:val="24"/>
          <w:szCs w:val="24"/>
        </w:rPr>
        <w:t>, e</w:t>
      </w:r>
      <w:r w:rsidRPr="00A513A7">
        <w:rPr>
          <w:rFonts w:ascii="Times New Roman" w:eastAsiaTheme="minorEastAsia" w:hAnsi="Times New Roman" w:cs="Times New Roman"/>
          <w:sz w:val="24"/>
          <w:szCs w:val="24"/>
        </w:rPr>
        <w:t>xternal assistance</w:t>
      </w:r>
      <w:r>
        <w:rPr>
          <w:rFonts w:ascii="Times New Roman" w:eastAsiaTheme="minorEastAsia" w:hAnsi="Times New Roman" w:cs="Times New Roman"/>
          <w:sz w:val="24"/>
          <w:szCs w:val="24"/>
        </w:rPr>
        <w:t>, d</w:t>
      </w:r>
      <w:r w:rsidRPr="00A513A7">
        <w:rPr>
          <w:rFonts w:ascii="Times New Roman" w:eastAsiaTheme="minorEastAsia" w:hAnsi="Times New Roman" w:cs="Times New Roman"/>
          <w:sz w:val="24"/>
          <w:szCs w:val="24"/>
        </w:rPr>
        <w:t>isinvestment of PSU equity</w:t>
      </w:r>
      <w:r>
        <w:rPr>
          <w:rFonts w:ascii="Times New Roman" w:eastAsiaTheme="minorEastAsia" w:hAnsi="Times New Roman" w:cs="Times New Roman"/>
          <w:sz w:val="24"/>
          <w:szCs w:val="24"/>
        </w:rPr>
        <w:t xml:space="preserve"> are capital receipts of the government.</w:t>
      </w:r>
    </w:p>
    <w:p w:rsidR="006F4562" w:rsidRDefault="006F4562" w:rsidP="006F4562">
      <w:pPr>
        <w:pStyle w:val="ListParagraph"/>
        <w:numPr>
          <w:ilvl w:val="0"/>
          <w:numId w:val="28"/>
        </w:numPr>
        <w:jc w:val="both"/>
        <w:rPr>
          <w:rFonts w:ascii="Times New Roman" w:eastAsiaTheme="minorEastAsia" w:hAnsi="Times New Roman" w:cs="Times New Roman"/>
          <w:sz w:val="24"/>
          <w:szCs w:val="24"/>
        </w:rPr>
      </w:pPr>
      <w:r w:rsidRPr="00F24BE6">
        <w:rPr>
          <w:rFonts w:ascii="Times New Roman" w:eastAsiaTheme="minorEastAsia" w:hAnsi="Times New Roman" w:cs="Times New Roman"/>
          <w:sz w:val="24"/>
          <w:szCs w:val="24"/>
        </w:rPr>
        <w:t>Interest receipts</w:t>
      </w:r>
      <w:r>
        <w:rPr>
          <w:rFonts w:ascii="Times New Roman" w:eastAsiaTheme="minorEastAsia" w:hAnsi="Times New Roman" w:cs="Times New Roman"/>
          <w:sz w:val="24"/>
          <w:szCs w:val="24"/>
        </w:rPr>
        <w:t>, d</w:t>
      </w:r>
      <w:r w:rsidRPr="00A513A7">
        <w:rPr>
          <w:rFonts w:ascii="Times New Roman" w:eastAsiaTheme="minorEastAsia" w:hAnsi="Times New Roman" w:cs="Times New Roman"/>
          <w:sz w:val="24"/>
          <w:szCs w:val="24"/>
        </w:rPr>
        <w:t>ividend and profits, external grants</w:t>
      </w:r>
      <w:r>
        <w:rPr>
          <w:rFonts w:ascii="Times New Roman" w:eastAsiaTheme="minorEastAsia" w:hAnsi="Times New Roman" w:cs="Times New Roman"/>
          <w:sz w:val="24"/>
          <w:szCs w:val="24"/>
        </w:rPr>
        <w:t xml:space="preserve"> are non- tax revenues of the government.</w:t>
      </w:r>
    </w:p>
    <w:p w:rsidR="006F4562" w:rsidRPr="00A513A7" w:rsidRDefault="006F4562" w:rsidP="006F4562">
      <w:pPr>
        <w:pStyle w:val="ListParagraph"/>
        <w:numPr>
          <w:ilvl w:val="0"/>
          <w:numId w:val="28"/>
        </w:numPr>
        <w:jc w:val="both"/>
        <w:rPr>
          <w:rFonts w:ascii="Times New Roman" w:eastAsiaTheme="minorEastAsia" w:hAnsi="Times New Roman" w:cs="Times New Roman"/>
          <w:sz w:val="24"/>
          <w:szCs w:val="24"/>
        </w:rPr>
      </w:pPr>
      <w:r w:rsidRPr="00F24BE6">
        <w:rPr>
          <w:rFonts w:ascii="Times New Roman" w:eastAsiaTheme="minorEastAsia" w:hAnsi="Times New Roman" w:cs="Times New Roman"/>
          <w:sz w:val="24"/>
          <w:szCs w:val="24"/>
        </w:rPr>
        <w:t>Corporation tax</w:t>
      </w:r>
      <w:r>
        <w:rPr>
          <w:rFonts w:ascii="Times New Roman" w:eastAsiaTheme="minorEastAsia" w:hAnsi="Times New Roman" w:cs="Times New Roman"/>
          <w:sz w:val="24"/>
          <w:szCs w:val="24"/>
        </w:rPr>
        <w:t>, i</w:t>
      </w:r>
      <w:r w:rsidRPr="00A513A7">
        <w:rPr>
          <w:rFonts w:ascii="Times New Roman" w:eastAsiaTheme="minorEastAsia" w:hAnsi="Times New Roman" w:cs="Times New Roman"/>
          <w:sz w:val="24"/>
          <w:szCs w:val="24"/>
        </w:rPr>
        <w:t xml:space="preserve">ncome tax, </w:t>
      </w:r>
      <w:r>
        <w:rPr>
          <w:rFonts w:ascii="Times New Roman" w:eastAsiaTheme="minorEastAsia" w:hAnsi="Times New Roman" w:cs="Times New Roman"/>
          <w:sz w:val="24"/>
          <w:szCs w:val="24"/>
        </w:rPr>
        <w:t>c</w:t>
      </w:r>
      <w:r w:rsidRPr="00A513A7">
        <w:rPr>
          <w:rFonts w:ascii="Times New Roman" w:eastAsiaTheme="minorEastAsia" w:hAnsi="Times New Roman" w:cs="Times New Roman"/>
          <w:sz w:val="24"/>
          <w:szCs w:val="24"/>
        </w:rPr>
        <w:t>ustom duty</w:t>
      </w:r>
      <w:r>
        <w:rPr>
          <w:rFonts w:ascii="Times New Roman" w:eastAsiaTheme="minorEastAsia" w:hAnsi="Times New Roman" w:cs="Times New Roman"/>
          <w:sz w:val="24"/>
          <w:szCs w:val="24"/>
        </w:rPr>
        <w:t xml:space="preserve"> and e</w:t>
      </w:r>
      <w:r w:rsidRPr="00A513A7">
        <w:rPr>
          <w:rFonts w:ascii="Times New Roman" w:eastAsiaTheme="minorEastAsia" w:hAnsi="Times New Roman" w:cs="Times New Roman"/>
          <w:sz w:val="24"/>
          <w:szCs w:val="24"/>
        </w:rPr>
        <w:t>xcise duty</w:t>
      </w:r>
      <w:r>
        <w:rPr>
          <w:rFonts w:ascii="Times New Roman" w:eastAsiaTheme="minorEastAsia" w:hAnsi="Times New Roman" w:cs="Times New Roman"/>
          <w:sz w:val="24"/>
          <w:szCs w:val="24"/>
        </w:rPr>
        <w:t xml:space="preserve"> are tax revenue of the government.</w:t>
      </w:r>
    </w:p>
    <w:p w:rsidR="006F4562" w:rsidRDefault="006F4562" w:rsidP="006F4562">
      <w:pPr>
        <w:pStyle w:val="ListParagraph"/>
        <w:numPr>
          <w:ilvl w:val="0"/>
          <w:numId w:val="28"/>
        </w:numPr>
        <w:jc w:val="both"/>
        <w:rPr>
          <w:rFonts w:ascii="Times New Roman" w:eastAsiaTheme="minorEastAsia" w:hAnsi="Times New Roman" w:cs="Times New Roman"/>
          <w:sz w:val="24"/>
          <w:szCs w:val="24"/>
        </w:rPr>
      </w:pPr>
      <w:r w:rsidRPr="00F24BE6">
        <w:rPr>
          <w:rFonts w:ascii="Times New Roman" w:eastAsiaTheme="minorEastAsia" w:hAnsi="Times New Roman" w:cs="Times New Roman"/>
          <w:sz w:val="24"/>
          <w:szCs w:val="24"/>
        </w:rPr>
        <w:t>Interest payments</w:t>
      </w:r>
      <w:r>
        <w:rPr>
          <w:rFonts w:ascii="Times New Roman" w:eastAsiaTheme="minorEastAsia" w:hAnsi="Times New Roman" w:cs="Times New Roman"/>
          <w:sz w:val="24"/>
          <w:szCs w:val="24"/>
        </w:rPr>
        <w:t>, d</w:t>
      </w:r>
      <w:r w:rsidRPr="001B2A81">
        <w:rPr>
          <w:rFonts w:ascii="Times New Roman" w:eastAsiaTheme="minorEastAsia" w:hAnsi="Times New Roman" w:cs="Times New Roman"/>
          <w:sz w:val="24"/>
          <w:szCs w:val="24"/>
        </w:rPr>
        <w:t xml:space="preserve">efense, </w:t>
      </w:r>
      <w:r>
        <w:rPr>
          <w:rFonts w:ascii="Times New Roman" w:eastAsiaTheme="minorEastAsia" w:hAnsi="Times New Roman" w:cs="Times New Roman"/>
          <w:sz w:val="24"/>
          <w:szCs w:val="24"/>
        </w:rPr>
        <w:t>s</w:t>
      </w:r>
      <w:r w:rsidRPr="001B2A81">
        <w:rPr>
          <w:rFonts w:ascii="Times New Roman" w:eastAsiaTheme="minorEastAsia" w:hAnsi="Times New Roman" w:cs="Times New Roman"/>
          <w:sz w:val="24"/>
          <w:szCs w:val="24"/>
        </w:rPr>
        <w:t xml:space="preserve">ubsidies, </w:t>
      </w:r>
      <w:r>
        <w:rPr>
          <w:rFonts w:ascii="Times New Roman" w:eastAsiaTheme="minorEastAsia" w:hAnsi="Times New Roman" w:cs="Times New Roman"/>
          <w:sz w:val="24"/>
          <w:szCs w:val="24"/>
        </w:rPr>
        <w:t>e</w:t>
      </w:r>
      <w:r w:rsidRPr="001B2A81">
        <w:rPr>
          <w:rFonts w:ascii="Times New Roman" w:eastAsiaTheme="minorEastAsia" w:hAnsi="Times New Roman" w:cs="Times New Roman"/>
          <w:sz w:val="24"/>
          <w:szCs w:val="24"/>
        </w:rPr>
        <w:t>conomic, social and other services</w:t>
      </w:r>
      <w:r>
        <w:rPr>
          <w:rFonts w:ascii="Times New Roman" w:eastAsiaTheme="minorEastAsia" w:hAnsi="Times New Roman" w:cs="Times New Roman"/>
          <w:sz w:val="24"/>
          <w:szCs w:val="24"/>
        </w:rPr>
        <w:t xml:space="preserve"> are example of government’s revenue expenditure.</w:t>
      </w:r>
    </w:p>
    <w:p w:rsidR="006F4562" w:rsidRPr="001B2A81" w:rsidRDefault="006F4562" w:rsidP="006F4562">
      <w:pPr>
        <w:pStyle w:val="ListParagraph"/>
        <w:numPr>
          <w:ilvl w:val="0"/>
          <w:numId w:val="28"/>
        </w:num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Loans to p</w:t>
      </w:r>
      <w:r w:rsidRPr="001B2A81">
        <w:rPr>
          <w:rFonts w:ascii="Times New Roman" w:eastAsiaTheme="minorEastAsia" w:hAnsi="Times New Roman" w:cs="Times New Roman"/>
          <w:sz w:val="24"/>
          <w:szCs w:val="24"/>
        </w:rPr>
        <w:t>ublic enterprises,</w:t>
      </w:r>
      <w:r>
        <w:rPr>
          <w:rFonts w:ascii="Times New Roman" w:eastAsiaTheme="minorEastAsia" w:hAnsi="Times New Roman" w:cs="Times New Roman"/>
          <w:sz w:val="24"/>
          <w:szCs w:val="24"/>
        </w:rPr>
        <w:t xml:space="preserve"> s</w:t>
      </w:r>
      <w:r w:rsidRPr="001B2A81">
        <w:rPr>
          <w:rFonts w:ascii="Times New Roman" w:eastAsiaTheme="minorEastAsia" w:hAnsi="Times New Roman" w:cs="Times New Roman"/>
          <w:sz w:val="24"/>
          <w:szCs w:val="24"/>
        </w:rPr>
        <w:t>tates, and</w:t>
      </w:r>
      <w:r>
        <w:rPr>
          <w:rFonts w:ascii="Times New Roman" w:eastAsiaTheme="minorEastAsia" w:hAnsi="Times New Roman" w:cs="Times New Roman"/>
          <w:sz w:val="24"/>
          <w:szCs w:val="24"/>
        </w:rPr>
        <w:t xml:space="preserve"> foreign g</w:t>
      </w:r>
      <w:r w:rsidRPr="001B2A81">
        <w:rPr>
          <w:rFonts w:ascii="Times New Roman" w:eastAsiaTheme="minorEastAsia" w:hAnsi="Times New Roman" w:cs="Times New Roman"/>
          <w:sz w:val="24"/>
          <w:szCs w:val="24"/>
        </w:rPr>
        <w:t>overnments</w:t>
      </w:r>
      <w:r>
        <w:rPr>
          <w:rFonts w:ascii="Times New Roman" w:eastAsiaTheme="minorEastAsia" w:hAnsi="Times New Roman" w:cs="Times New Roman"/>
          <w:sz w:val="24"/>
          <w:szCs w:val="24"/>
        </w:rPr>
        <w:t xml:space="preserve"> are examples of capital expenditure of the government.</w:t>
      </w:r>
    </w:p>
    <w:p w:rsidR="006F4562" w:rsidRDefault="006F4562" w:rsidP="006F4562">
      <w:pPr>
        <w:pStyle w:val="ListParagraph"/>
        <w:numPr>
          <w:ilvl w:val="0"/>
          <w:numId w:val="28"/>
        </w:num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I</w:t>
      </w:r>
      <w:r w:rsidRPr="00F24BE6">
        <w:rPr>
          <w:rFonts w:ascii="Times New Roman" w:eastAsiaTheme="minorEastAsia" w:hAnsi="Times New Roman" w:cs="Times New Roman"/>
          <w:sz w:val="24"/>
          <w:szCs w:val="24"/>
        </w:rPr>
        <w:t>f the receipts of the government are more than its expenditure, it is called surplus budget.</w:t>
      </w:r>
    </w:p>
    <w:p w:rsidR="006F4562" w:rsidRPr="00A513A7" w:rsidRDefault="006F4562" w:rsidP="006F4562">
      <w:pPr>
        <w:pStyle w:val="ListParagraph"/>
        <w:numPr>
          <w:ilvl w:val="0"/>
          <w:numId w:val="28"/>
        </w:num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I</w:t>
      </w:r>
      <w:r w:rsidRPr="00F24BE6">
        <w:rPr>
          <w:rFonts w:ascii="Times New Roman" w:eastAsiaTheme="minorEastAsia" w:hAnsi="Times New Roman" w:cs="Times New Roman"/>
          <w:sz w:val="24"/>
          <w:szCs w:val="24"/>
        </w:rPr>
        <w:t>f the receipts of the government are less than its expenditure, then the budget is called deficit budget.</w:t>
      </w:r>
    </w:p>
    <w:p w:rsidR="006F4562" w:rsidRPr="001B2A81" w:rsidRDefault="006F4562" w:rsidP="006F4562">
      <w:pPr>
        <w:pStyle w:val="ListParagraph"/>
        <w:numPr>
          <w:ilvl w:val="0"/>
          <w:numId w:val="28"/>
        </w:numPr>
        <w:jc w:val="both"/>
        <w:rPr>
          <w:rFonts w:ascii="Times New Roman" w:eastAsiaTheme="minorEastAsia" w:hAnsi="Times New Roman" w:cs="Times New Roman"/>
          <w:b/>
          <w:bCs/>
          <w:sz w:val="28"/>
          <w:szCs w:val="28"/>
        </w:rPr>
      </w:pPr>
      <w:r w:rsidRPr="00F24BE6">
        <w:rPr>
          <w:rFonts w:ascii="Times New Roman" w:eastAsiaTheme="minorEastAsia" w:hAnsi="Times New Roman" w:cs="Times New Roman"/>
          <w:sz w:val="24"/>
          <w:szCs w:val="24"/>
        </w:rPr>
        <w:t xml:space="preserve">When revenue expenditure of the government is </w:t>
      </w:r>
      <w:r>
        <w:rPr>
          <w:rFonts w:ascii="Times New Roman" w:eastAsiaTheme="minorEastAsia" w:hAnsi="Times New Roman" w:cs="Times New Roman"/>
          <w:sz w:val="24"/>
          <w:szCs w:val="24"/>
        </w:rPr>
        <w:t>less</w:t>
      </w:r>
      <w:r w:rsidRPr="00F24BE6">
        <w:rPr>
          <w:rFonts w:ascii="Times New Roman" w:eastAsiaTheme="minorEastAsia" w:hAnsi="Times New Roman" w:cs="Times New Roman"/>
          <w:sz w:val="24"/>
          <w:szCs w:val="24"/>
        </w:rPr>
        <w:t xml:space="preserve"> than the revenue receipts, it is called revenue deficit.</w:t>
      </w:r>
    </w:p>
    <w:p w:rsidR="006F4562" w:rsidRDefault="006F4562" w:rsidP="006F4562">
      <w:pPr>
        <w:rPr>
          <w:rFonts w:asciiTheme="majorBidi" w:eastAsiaTheme="minorEastAsia" w:hAnsiTheme="majorBidi" w:cstheme="majorBidi"/>
          <w:b/>
          <w:bCs/>
          <w:sz w:val="28"/>
          <w:szCs w:val="28"/>
        </w:rPr>
      </w:pPr>
      <w:r w:rsidRPr="00756E6A">
        <w:rPr>
          <w:rFonts w:asciiTheme="majorBidi" w:eastAsiaTheme="minorEastAsia" w:hAnsiTheme="majorBidi" w:cstheme="majorBidi"/>
          <w:b/>
          <w:bCs/>
          <w:sz w:val="28"/>
          <w:szCs w:val="28"/>
        </w:rPr>
        <w:t>Matching Test:</w:t>
      </w:r>
    </w:p>
    <w:tbl>
      <w:tblPr>
        <w:tblStyle w:val="TableGrid"/>
        <w:tblW w:w="0" w:type="auto"/>
        <w:tblLook w:val="04A0" w:firstRow="1" w:lastRow="0" w:firstColumn="1" w:lastColumn="0" w:noHBand="0" w:noVBand="1"/>
      </w:tblPr>
      <w:tblGrid>
        <w:gridCol w:w="4788"/>
        <w:gridCol w:w="4788"/>
      </w:tblGrid>
      <w:tr w:rsidR="006F4562" w:rsidTr="005D60F5">
        <w:tc>
          <w:tcPr>
            <w:tcW w:w="4788" w:type="dxa"/>
          </w:tcPr>
          <w:p w:rsidR="006F4562" w:rsidRDefault="006F4562" w:rsidP="005D60F5">
            <w:pPr>
              <w:jc w:val="center"/>
              <w:rPr>
                <w:rFonts w:asciiTheme="majorBidi" w:hAnsiTheme="majorBidi" w:cstheme="majorBidi"/>
                <w:sz w:val="24"/>
                <w:szCs w:val="24"/>
              </w:rPr>
            </w:pPr>
            <w:r w:rsidRPr="00756E6A">
              <w:rPr>
                <w:rFonts w:asciiTheme="majorBidi" w:eastAsiaTheme="minorEastAsia" w:hAnsiTheme="majorBidi" w:cstheme="majorBidi"/>
                <w:b/>
                <w:bCs/>
                <w:sz w:val="28"/>
                <w:szCs w:val="28"/>
              </w:rPr>
              <w:t>Match</w:t>
            </w:r>
            <w:r>
              <w:rPr>
                <w:rFonts w:asciiTheme="majorBidi" w:eastAsiaTheme="minorEastAsia" w:hAnsiTheme="majorBidi" w:cstheme="majorBidi"/>
                <w:b/>
                <w:bCs/>
                <w:sz w:val="28"/>
                <w:szCs w:val="28"/>
              </w:rPr>
              <w:t>- I</w:t>
            </w:r>
          </w:p>
        </w:tc>
        <w:tc>
          <w:tcPr>
            <w:tcW w:w="4788" w:type="dxa"/>
          </w:tcPr>
          <w:p w:rsidR="006F4562" w:rsidRDefault="006F4562" w:rsidP="005D60F5">
            <w:pPr>
              <w:jc w:val="center"/>
              <w:rPr>
                <w:rFonts w:asciiTheme="majorBidi" w:hAnsiTheme="majorBidi" w:cstheme="majorBidi"/>
                <w:sz w:val="24"/>
                <w:szCs w:val="24"/>
              </w:rPr>
            </w:pPr>
            <w:r w:rsidRPr="00756E6A">
              <w:rPr>
                <w:rFonts w:asciiTheme="majorBidi" w:eastAsiaTheme="minorEastAsia" w:hAnsiTheme="majorBidi" w:cstheme="majorBidi"/>
                <w:b/>
                <w:bCs/>
                <w:sz w:val="28"/>
                <w:szCs w:val="28"/>
              </w:rPr>
              <w:t>Match</w:t>
            </w:r>
            <w:r>
              <w:rPr>
                <w:rFonts w:asciiTheme="majorBidi" w:eastAsiaTheme="minorEastAsia" w:hAnsiTheme="majorBidi" w:cstheme="majorBidi"/>
                <w:b/>
                <w:bCs/>
                <w:sz w:val="28"/>
                <w:szCs w:val="28"/>
              </w:rPr>
              <w:t>- II</w:t>
            </w:r>
          </w:p>
        </w:tc>
      </w:tr>
      <w:tr w:rsidR="006F4562" w:rsidTr="005D60F5">
        <w:tc>
          <w:tcPr>
            <w:tcW w:w="4788" w:type="dxa"/>
          </w:tcPr>
          <w:p w:rsidR="006F4562" w:rsidRPr="00CD6DF8" w:rsidRDefault="006F4562" w:rsidP="006F4562">
            <w:pPr>
              <w:pStyle w:val="ListParagraph"/>
              <w:numPr>
                <w:ilvl w:val="0"/>
                <w:numId w:val="29"/>
              </w:numPr>
              <w:rPr>
                <w:rFonts w:asciiTheme="majorBidi" w:hAnsiTheme="majorBidi" w:cstheme="majorBidi"/>
                <w:sz w:val="24"/>
                <w:szCs w:val="24"/>
              </w:rPr>
            </w:pPr>
            <w:r>
              <w:rPr>
                <w:rFonts w:ascii="Times New Roman" w:eastAsiaTheme="minorEastAsia" w:hAnsi="Times New Roman" w:cs="Times New Roman"/>
                <w:sz w:val="24"/>
                <w:szCs w:val="24"/>
              </w:rPr>
              <w:t>I</w:t>
            </w:r>
            <w:r w:rsidRPr="00F24BE6">
              <w:rPr>
                <w:rFonts w:ascii="Times New Roman" w:eastAsiaTheme="minorEastAsia" w:hAnsi="Times New Roman" w:cs="Times New Roman"/>
                <w:sz w:val="24"/>
                <w:szCs w:val="24"/>
              </w:rPr>
              <w:t>f the receipts of the government are more than its expenditure</w:t>
            </w:r>
          </w:p>
        </w:tc>
        <w:tc>
          <w:tcPr>
            <w:tcW w:w="4788" w:type="dxa"/>
          </w:tcPr>
          <w:p w:rsidR="006F4562" w:rsidRPr="00CD6DF8" w:rsidRDefault="006F4562" w:rsidP="006F4562">
            <w:pPr>
              <w:pStyle w:val="ListParagraph"/>
              <w:numPr>
                <w:ilvl w:val="0"/>
                <w:numId w:val="30"/>
              </w:numPr>
              <w:rPr>
                <w:rFonts w:asciiTheme="majorBidi" w:hAnsiTheme="majorBidi" w:cstheme="majorBidi"/>
                <w:sz w:val="24"/>
                <w:szCs w:val="24"/>
              </w:rPr>
            </w:pPr>
            <w:r>
              <w:rPr>
                <w:rFonts w:asciiTheme="majorBidi" w:hAnsiTheme="majorBidi" w:cstheme="majorBidi"/>
                <w:sz w:val="24"/>
                <w:szCs w:val="24"/>
              </w:rPr>
              <w:t>Balanced budget</w:t>
            </w:r>
          </w:p>
        </w:tc>
      </w:tr>
      <w:tr w:rsidR="006F4562" w:rsidTr="005D60F5">
        <w:tc>
          <w:tcPr>
            <w:tcW w:w="4788" w:type="dxa"/>
          </w:tcPr>
          <w:p w:rsidR="006F4562" w:rsidRPr="00CD6DF8" w:rsidRDefault="006F4562" w:rsidP="006F4562">
            <w:pPr>
              <w:pStyle w:val="ListParagraph"/>
              <w:numPr>
                <w:ilvl w:val="0"/>
                <w:numId w:val="29"/>
              </w:numPr>
              <w:rPr>
                <w:rFonts w:asciiTheme="majorBidi" w:hAnsiTheme="majorBidi" w:cstheme="majorBidi"/>
                <w:sz w:val="24"/>
                <w:szCs w:val="24"/>
              </w:rPr>
            </w:pPr>
            <w:r>
              <w:rPr>
                <w:rFonts w:ascii="Times New Roman" w:eastAsiaTheme="minorEastAsia" w:hAnsi="Times New Roman" w:cs="Times New Roman"/>
                <w:sz w:val="24"/>
                <w:szCs w:val="24"/>
              </w:rPr>
              <w:t>I</w:t>
            </w:r>
            <w:r w:rsidRPr="00F24BE6">
              <w:rPr>
                <w:rFonts w:ascii="Times New Roman" w:eastAsiaTheme="minorEastAsia" w:hAnsi="Times New Roman" w:cs="Times New Roman"/>
                <w:sz w:val="24"/>
                <w:szCs w:val="24"/>
              </w:rPr>
              <w:t>f the receipts of the government are equal to its expenditure</w:t>
            </w:r>
          </w:p>
        </w:tc>
        <w:tc>
          <w:tcPr>
            <w:tcW w:w="4788" w:type="dxa"/>
          </w:tcPr>
          <w:p w:rsidR="006F4562" w:rsidRPr="00CD6DF8" w:rsidRDefault="006F4562" w:rsidP="006F4562">
            <w:pPr>
              <w:pStyle w:val="ListParagraph"/>
              <w:numPr>
                <w:ilvl w:val="0"/>
                <w:numId w:val="30"/>
              </w:numPr>
              <w:rPr>
                <w:rFonts w:asciiTheme="majorBidi" w:hAnsiTheme="majorBidi" w:cstheme="majorBidi"/>
                <w:sz w:val="24"/>
                <w:szCs w:val="24"/>
              </w:rPr>
            </w:pPr>
            <w:r>
              <w:rPr>
                <w:rFonts w:asciiTheme="majorBidi" w:hAnsiTheme="majorBidi" w:cstheme="majorBidi"/>
                <w:sz w:val="24"/>
                <w:szCs w:val="24"/>
              </w:rPr>
              <w:t>Surplus budget</w:t>
            </w:r>
          </w:p>
        </w:tc>
      </w:tr>
      <w:tr w:rsidR="006F4562" w:rsidTr="005D60F5">
        <w:tc>
          <w:tcPr>
            <w:tcW w:w="4788" w:type="dxa"/>
          </w:tcPr>
          <w:p w:rsidR="006F4562" w:rsidRPr="00CD6DF8" w:rsidRDefault="006F4562" w:rsidP="006F4562">
            <w:pPr>
              <w:pStyle w:val="ListParagraph"/>
              <w:numPr>
                <w:ilvl w:val="0"/>
                <w:numId w:val="29"/>
              </w:numPr>
              <w:rPr>
                <w:rFonts w:asciiTheme="majorBidi" w:hAnsiTheme="majorBidi" w:cstheme="majorBidi"/>
                <w:sz w:val="24"/>
                <w:szCs w:val="24"/>
              </w:rPr>
            </w:pPr>
            <w:r>
              <w:rPr>
                <w:rFonts w:ascii="Times New Roman" w:eastAsiaTheme="minorEastAsia" w:hAnsi="Times New Roman" w:cs="Times New Roman"/>
                <w:sz w:val="24"/>
                <w:szCs w:val="24"/>
              </w:rPr>
              <w:t>I</w:t>
            </w:r>
            <w:r w:rsidRPr="00F24BE6">
              <w:rPr>
                <w:rFonts w:ascii="Times New Roman" w:eastAsiaTheme="minorEastAsia" w:hAnsi="Times New Roman" w:cs="Times New Roman"/>
                <w:sz w:val="24"/>
                <w:szCs w:val="24"/>
              </w:rPr>
              <w:t>f the receipts of the government are less than its expenditure</w:t>
            </w:r>
          </w:p>
        </w:tc>
        <w:tc>
          <w:tcPr>
            <w:tcW w:w="4788" w:type="dxa"/>
          </w:tcPr>
          <w:p w:rsidR="006F4562" w:rsidRPr="00CD6DF8" w:rsidRDefault="006F4562" w:rsidP="006F4562">
            <w:pPr>
              <w:pStyle w:val="ListParagraph"/>
              <w:numPr>
                <w:ilvl w:val="0"/>
                <w:numId w:val="30"/>
              </w:numPr>
              <w:rPr>
                <w:rFonts w:asciiTheme="majorBidi" w:hAnsiTheme="majorBidi" w:cstheme="majorBidi"/>
                <w:sz w:val="24"/>
                <w:szCs w:val="24"/>
              </w:rPr>
            </w:pPr>
            <w:r>
              <w:rPr>
                <w:rFonts w:asciiTheme="majorBidi" w:hAnsiTheme="majorBidi" w:cstheme="majorBidi"/>
                <w:sz w:val="24"/>
                <w:szCs w:val="24"/>
              </w:rPr>
              <w:t>Deficit budget</w:t>
            </w:r>
          </w:p>
        </w:tc>
      </w:tr>
    </w:tbl>
    <w:p w:rsidR="006F4562" w:rsidRDefault="006F4562" w:rsidP="006F4562">
      <w:pPr>
        <w:rPr>
          <w:rFonts w:asciiTheme="majorBidi" w:hAnsiTheme="majorBidi" w:cstheme="majorBidi"/>
          <w:sz w:val="24"/>
          <w:szCs w:val="24"/>
        </w:rPr>
      </w:pPr>
    </w:p>
    <w:tbl>
      <w:tblPr>
        <w:tblStyle w:val="TableGrid"/>
        <w:tblW w:w="0" w:type="auto"/>
        <w:tblLook w:val="04A0" w:firstRow="1" w:lastRow="0" w:firstColumn="1" w:lastColumn="0" w:noHBand="0" w:noVBand="1"/>
      </w:tblPr>
      <w:tblGrid>
        <w:gridCol w:w="2394"/>
        <w:gridCol w:w="2394"/>
        <w:gridCol w:w="2394"/>
        <w:gridCol w:w="2394"/>
      </w:tblGrid>
      <w:tr w:rsidR="006F4562" w:rsidTr="005D60F5">
        <w:tc>
          <w:tcPr>
            <w:tcW w:w="2394" w:type="dxa"/>
          </w:tcPr>
          <w:p w:rsidR="006F4562" w:rsidRDefault="006F4562" w:rsidP="005D60F5">
            <w:pPr>
              <w:rPr>
                <w:rFonts w:asciiTheme="majorBidi" w:hAnsiTheme="majorBidi" w:cstheme="majorBidi"/>
                <w:sz w:val="24"/>
                <w:szCs w:val="24"/>
              </w:rPr>
            </w:pPr>
            <w:r w:rsidRPr="00756E6A">
              <w:rPr>
                <w:rFonts w:asciiTheme="majorBidi" w:eastAsiaTheme="minorEastAsia" w:hAnsiTheme="majorBidi" w:cstheme="majorBidi"/>
                <w:b/>
                <w:bCs/>
                <w:sz w:val="28"/>
                <w:szCs w:val="28"/>
              </w:rPr>
              <w:t>Match</w:t>
            </w:r>
            <w:r>
              <w:rPr>
                <w:rFonts w:asciiTheme="majorBidi" w:eastAsiaTheme="minorEastAsia" w:hAnsiTheme="majorBidi" w:cstheme="majorBidi"/>
                <w:b/>
                <w:bCs/>
                <w:sz w:val="28"/>
                <w:szCs w:val="28"/>
              </w:rPr>
              <w:t>- I</w:t>
            </w:r>
          </w:p>
        </w:tc>
        <w:tc>
          <w:tcPr>
            <w:tcW w:w="2394" w:type="dxa"/>
          </w:tcPr>
          <w:p w:rsidR="006F4562" w:rsidRDefault="006F4562" w:rsidP="005D60F5">
            <w:pPr>
              <w:rPr>
                <w:rFonts w:asciiTheme="majorBidi" w:hAnsiTheme="majorBidi" w:cstheme="majorBidi"/>
                <w:sz w:val="24"/>
                <w:szCs w:val="24"/>
              </w:rPr>
            </w:pPr>
            <w:r>
              <w:rPr>
                <w:rFonts w:asciiTheme="majorBidi" w:hAnsiTheme="majorBidi" w:cstheme="majorBidi"/>
                <w:sz w:val="24"/>
                <w:szCs w:val="24"/>
              </w:rPr>
              <w:t>A</w:t>
            </w:r>
          </w:p>
        </w:tc>
        <w:tc>
          <w:tcPr>
            <w:tcW w:w="2394" w:type="dxa"/>
          </w:tcPr>
          <w:p w:rsidR="006F4562" w:rsidRDefault="006F4562" w:rsidP="005D60F5">
            <w:pPr>
              <w:rPr>
                <w:rFonts w:asciiTheme="majorBidi" w:hAnsiTheme="majorBidi" w:cstheme="majorBidi"/>
                <w:sz w:val="24"/>
                <w:szCs w:val="24"/>
              </w:rPr>
            </w:pPr>
            <w:r>
              <w:rPr>
                <w:rFonts w:asciiTheme="majorBidi" w:hAnsiTheme="majorBidi" w:cstheme="majorBidi"/>
                <w:sz w:val="24"/>
                <w:szCs w:val="24"/>
              </w:rPr>
              <w:t>B</w:t>
            </w:r>
          </w:p>
        </w:tc>
        <w:tc>
          <w:tcPr>
            <w:tcW w:w="2394" w:type="dxa"/>
          </w:tcPr>
          <w:p w:rsidR="006F4562" w:rsidRDefault="006F4562" w:rsidP="005D60F5">
            <w:pPr>
              <w:rPr>
                <w:rFonts w:asciiTheme="majorBidi" w:hAnsiTheme="majorBidi" w:cstheme="majorBidi"/>
                <w:sz w:val="24"/>
                <w:szCs w:val="24"/>
              </w:rPr>
            </w:pPr>
            <w:r>
              <w:rPr>
                <w:rFonts w:asciiTheme="majorBidi" w:hAnsiTheme="majorBidi" w:cstheme="majorBidi"/>
                <w:sz w:val="24"/>
                <w:szCs w:val="24"/>
              </w:rPr>
              <w:t>C</w:t>
            </w:r>
          </w:p>
        </w:tc>
      </w:tr>
      <w:tr w:rsidR="006F4562" w:rsidTr="005D60F5">
        <w:tc>
          <w:tcPr>
            <w:tcW w:w="2394" w:type="dxa"/>
          </w:tcPr>
          <w:p w:rsidR="006F4562" w:rsidRDefault="006F4562" w:rsidP="005D60F5">
            <w:pPr>
              <w:rPr>
                <w:rFonts w:asciiTheme="majorBidi" w:hAnsiTheme="majorBidi" w:cstheme="majorBidi"/>
                <w:sz w:val="24"/>
                <w:szCs w:val="24"/>
              </w:rPr>
            </w:pPr>
            <w:r w:rsidRPr="00756E6A">
              <w:rPr>
                <w:rFonts w:asciiTheme="majorBidi" w:eastAsiaTheme="minorEastAsia" w:hAnsiTheme="majorBidi" w:cstheme="majorBidi"/>
                <w:b/>
                <w:bCs/>
                <w:sz w:val="28"/>
                <w:szCs w:val="28"/>
              </w:rPr>
              <w:t>Match</w:t>
            </w:r>
            <w:r>
              <w:rPr>
                <w:rFonts w:asciiTheme="majorBidi" w:eastAsiaTheme="minorEastAsia" w:hAnsiTheme="majorBidi" w:cstheme="majorBidi"/>
                <w:b/>
                <w:bCs/>
                <w:sz w:val="28"/>
                <w:szCs w:val="28"/>
              </w:rPr>
              <w:t>- II</w:t>
            </w:r>
          </w:p>
        </w:tc>
        <w:tc>
          <w:tcPr>
            <w:tcW w:w="2394" w:type="dxa"/>
          </w:tcPr>
          <w:p w:rsidR="006F4562" w:rsidRDefault="006F4562" w:rsidP="005D60F5">
            <w:pPr>
              <w:rPr>
                <w:rFonts w:asciiTheme="majorBidi" w:hAnsiTheme="majorBidi" w:cstheme="majorBidi"/>
                <w:sz w:val="24"/>
                <w:szCs w:val="24"/>
              </w:rPr>
            </w:pPr>
            <w:r>
              <w:rPr>
                <w:rFonts w:asciiTheme="majorBidi" w:hAnsiTheme="majorBidi" w:cstheme="majorBidi"/>
                <w:sz w:val="24"/>
                <w:szCs w:val="24"/>
              </w:rPr>
              <w:t>2</w:t>
            </w:r>
          </w:p>
        </w:tc>
        <w:tc>
          <w:tcPr>
            <w:tcW w:w="2394" w:type="dxa"/>
          </w:tcPr>
          <w:p w:rsidR="006F4562" w:rsidRDefault="006F4562" w:rsidP="005D60F5">
            <w:pPr>
              <w:rPr>
                <w:rFonts w:asciiTheme="majorBidi" w:hAnsiTheme="majorBidi" w:cstheme="majorBidi"/>
                <w:sz w:val="24"/>
                <w:szCs w:val="24"/>
              </w:rPr>
            </w:pPr>
            <w:r>
              <w:rPr>
                <w:rFonts w:asciiTheme="majorBidi" w:hAnsiTheme="majorBidi" w:cstheme="majorBidi"/>
                <w:sz w:val="24"/>
                <w:szCs w:val="24"/>
              </w:rPr>
              <w:t>1</w:t>
            </w:r>
          </w:p>
        </w:tc>
        <w:tc>
          <w:tcPr>
            <w:tcW w:w="2394" w:type="dxa"/>
          </w:tcPr>
          <w:p w:rsidR="006F4562" w:rsidRDefault="006F4562" w:rsidP="005D60F5">
            <w:pPr>
              <w:rPr>
                <w:rFonts w:asciiTheme="majorBidi" w:hAnsiTheme="majorBidi" w:cstheme="majorBidi"/>
                <w:sz w:val="24"/>
                <w:szCs w:val="24"/>
              </w:rPr>
            </w:pPr>
            <w:r>
              <w:rPr>
                <w:rFonts w:asciiTheme="majorBidi" w:hAnsiTheme="majorBidi" w:cstheme="majorBidi"/>
                <w:sz w:val="24"/>
                <w:szCs w:val="24"/>
              </w:rPr>
              <w:t>3</w:t>
            </w:r>
          </w:p>
        </w:tc>
      </w:tr>
    </w:tbl>
    <w:p w:rsidR="006F4562" w:rsidRDefault="006F4562" w:rsidP="006F4562">
      <w:pPr>
        <w:rPr>
          <w:rFonts w:asciiTheme="majorBidi" w:hAnsiTheme="majorBidi" w:cstheme="majorBidi"/>
          <w:sz w:val="24"/>
          <w:szCs w:val="24"/>
        </w:rPr>
      </w:pPr>
    </w:p>
    <w:tbl>
      <w:tblPr>
        <w:tblStyle w:val="TableGrid"/>
        <w:tblW w:w="0" w:type="auto"/>
        <w:tblLook w:val="04A0" w:firstRow="1" w:lastRow="0" w:firstColumn="1" w:lastColumn="0" w:noHBand="0" w:noVBand="1"/>
      </w:tblPr>
      <w:tblGrid>
        <w:gridCol w:w="2718"/>
        <w:gridCol w:w="6858"/>
      </w:tblGrid>
      <w:tr w:rsidR="006F4562" w:rsidTr="005D60F5">
        <w:tc>
          <w:tcPr>
            <w:tcW w:w="2718" w:type="dxa"/>
          </w:tcPr>
          <w:p w:rsidR="006F4562" w:rsidRDefault="006F4562" w:rsidP="005D60F5">
            <w:pPr>
              <w:jc w:val="center"/>
              <w:rPr>
                <w:rFonts w:asciiTheme="majorBidi" w:hAnsiTheme="majorBidi" w:cstheme="majorBidi"/>
                <w:sz w:val="24"/>
                <w:szCs w:val="24"/>
              </w:rPr>
            </w:pPr>
            <w:r w:rsidRPr="00756E6A">
              <w:rPr>
                <w:rFonts w:asciiTheme="majorBidi" w:eastAsiaTheme="minorEastAsia" w:hAnsiTheme="majorBidi" w:cstheme="majorBidi"/>
                <w:b/>
                <w:bCs/>
                <w:sz w:val="28"/>
                <w:szCs w:val="28"/>
              </w:rPr>
              <w:t>Match</w:t>
            </w:r>
            <w:r>
              <w:rPr>
                <w:rFonts w:asciiTheme="majorBidi" w:eastAsiaTheme="minorEastAsia" w:hAnsiTheme="majorBidi" w:cstheme="majorBidi"/>
                <w:b/>
                <w:bCs/>
                <w:sz w:val="28"/>
                <w:szCs w:val="28"/>
              </w:rPr>
              <w:t>- I</w:t>
            </w:r>
          </w:p>
        </w:tc>
        <w:tc>
          <w:tcPr>
            <w:tcW w:w="6858" w:type="dxa"/>
          </w:tcPr>
          <w:p w:rsidR="006F4562" w:rsidRDefault="006F4562" w:rsidP="005D60F5">
            <w:pPr>
              <w:jc w:val="center"/>
              <w:rPr>
                <w:rFonts w:asciiTheme="majorBidi" w:hAnsiTheme="majorBidi" w:cstheme="majorBidi"/>
                <w:sz w:val="24"/>
                <w:szCs w:val="24"/>
              </w:rPr>
            </w:pPr>
            <w:r w:rsidRPr="00756E6A">
              <w:rPr>
                <w:rFonts w:asciiTheme="majorBidi" w:eastAsiaTheme="minorEastAsia" w:hAnsiTheme="majorBidi" w:cstheme="majorBidi"/>
                <w:b/>
                <w:bCs/>
                <w:sz w:val="28"/>
                <w:szCs w:val="28"/>
              </w:rPr>
              <w:t>Match</w:t>
            </w:r>
            <w:r>
              <w:rPr>
                <w:rFonts w:asciiTheme="majorBidi" w:eastAsiaTheme="minorEastAsia" w:hAnsiTheme="majorBidi" w:cstheme="majorBidi"/>
                <w:b/>
                <w:bCs/>
                <w:sz w:val="28"/>
                <w:szCs w:val="28"/>
              </w:rPr>
              <w:t>- II</w:t>
            </w:r>
          </w:p>
        </w:tc>
      </w:tr>
      <w:tr w:rsidR="006F4562" w:rsidTr="005D60F5">
        <w:tc>
          <w:tcPr>
            <w:tcW w:w="2718" w:type="dxa"/>
          </w:tcPr>
          <w:p w:rsidR="006F4562" w:rsidRPr="00CD6DF8" w:rsidRDefault="006F4562" w:rsidP="006F4562">
            <w:pPr>
              <w:pStyle w:val="ListParagraph"/>
              <w:numPr>
                <w:ilvl w:val="0"/>
                <w:numId w:val="31"/>
              </w:numPr>
              <w:rPr>
                <w:rFonts w:asciiTheme="majorBidi" w:hAnsiTheme="majorBidi" w:cstheme="majorBidi"/>
                <w:sz w:val="24"/>
                <w:szCs w:val="24"/>
              </w:rPr>
            </w:pPr>
            <w:r w:rsidRPr="00F24BE6">
              <w:rPr>
                <w:rFonts w:ascii="Times New Roman" w:eastAsiaTheme="minorEastAsia" w:hAnsi="Times New Roman" w:cs="Times New Roman"/>
                <w:b/>
                <w:sz w:val="24"/>
                <w:szCs w:val="24"/>
              </w:rPr>
              <w:t>Revenue Deficit</w:t>
            </w:r>
          </w:p>
        </w:tc>
        <w:tc>
          <w:tcPr>
            <w:tcW w:w="6858" w:type="dxa"/>
          </w:tcPr>
          <w:p w:rsidR="006F4562" w:rsidRPr="00934766" w:rsidRDefault="006F4562" w:rsidP="006F4562">
            <w:pPr>
              <w:pStyle w:val="ListParagraph"/>
              <w:numPr>
                <w:ilvl w:val="0"/>
                <w:numId w:val="32"/>
              </w:numPr>
              <w:rPr>
                <w:rFonts w:asciiTheme="majorBidi" w:hAnsiTheme="majorBidi" w:cstheme="majorBidi"/>
                <w:sz w:val="24"/>
                <w:szCs w:val="24"/>
              </w:rPr>
            </w:pPr>
            <w:r w:rsidRPr="00F24BE6">
              <w:rPr>
                <w:rFonts w:ascii="Times New Roman" w:eastAsiaTheme="minorEastAsia" w:hAnsi="Times New Roman" w:cs="Times New Roman"/>
                <w:sz w:val="24"/>
                <w:szCs w:val="24"/>
              </w:rPr>
              <w:t>When interest payment is deducted from fiscal deficit</w:t>
            </w:r>
            <w:r>
              <w:rPr>
                <w:rFonts w:ascii="Times New Roman" w:eastAsiaTheme="minorEastAsia" w:hAnsi="Times New Roman" w:cs="Times New Roman"/>
                <w:sz w:val="24"/>
                <w:szCs w:val="24"/>
              </w:rPr>
              <w:t>.</w:t>
            </w:r>
          </w:p>
        </w:tc>
      </w:tr>
      <w:tr w:rsidR="006F4562" w:rsidTr="005D60F5">
        <w:tc>
          <w:tcPr>
            <w:tcW w:w="2718" w:type="dxa"/>
          </w:tcPr>
          <w:p w:rsidR="006F4562" w:rsidRPr="00CD6DF8" w:rsidRDefault="006F4562" w:rsidP="006F4562">
            <w:pPr>
              <w:pStyle w:val="ListParagraph"/>
              <w:numPr>
                <w:ilvl w:val="0"/>
                <w:numId w:val="31"/>
              </w:numPr>
              <w:rPr>
                <w:rFonts w:asciiTheme="majorBidi" w:hAnsiTheme="majorBidi" w:cstheme="majorBidi"/>
                <w:sz w:val="24"/>
                <w:szCs w:val="24"/>
              </w:rPr>
            </w:pPr>
            <w:r w:rsidRPr="00F24BE6">
              <w:rPr>
                <w:rFonts w:ascii="Times New Roman" w:eastAsiaTheme="minorEastAsia" w:hAnsi="Times New Roman" w:cs="Times New Roman"/>
                <w:b/>
                <w:sz w:val="24"/>
                <w:szCs w:val="24"/>
              </w:rPr>
              <w:t>Fiscal deficit</w:t>
            </w:r>
          </w:p>
        </w:tc>
        <w:tc>
          <w:tcPr>
            <w:tcW w:w="6858" w:type="dxa"/>
          </w:tcPr>
          <w:p w:rsidR="006F4562" w:rsidRPr="00934766" w:rsidRDefault="006F4562" w:rsidP="006F4562">
            <w:pPr>
              <w:pStyle w:val="ListParagraph"/>
              <w:numPr>
                <w:ilvl w:val="0"/>
                <w:numId w:val="32"/>
              </w:numPr>
              <w:rPr>
                <w:rFonts w:asciiTheme="majorBidi" w:hAnsiTheme="majorBidi" w:cstheme="majorBidi"/>
                <w:sz w:val="24"/>
                <w:szCs w:val="24"/>
              </w:rPr>
            </w:pPr>
            <w:r>
              <w:rPr>
                <w:rFonts w:ascii="Times New Roman" w:eastAsiaTheme="minorEastAsia" w:hAnsi="Times New Roman" w:cs="Times New Roman"/>
                <w:sz w:val="24"/>
                <w:szCs w:val="24"/>
              </w:rPr>
              <w:t>The</w:t>
            </w:r>
            <w:r w:rsidRPr="00F24BE6">
              <w:rPr>
                <w:rFonts w:ascii="Times New Roman" w:eastAsiaTheme="minorEastAsia" w:hAnsi="Times New Roman" w:cs="Times New Roman"/>
                <w:sz w:val="24"/>
                <w:szCs w:val="24"/>
              </w:rPr>
              <w:t xml:space="preserve"> excess of overall expenditure over the sum of revenue receipts, and recoveries of loans</w:t>
            </w:r>
          </w:p>
        </w:tc>
      </w:tr>
      <w:tr w:rsidR="006F4562" w:rsidTr="005D60F5">
        <w:tc>
          <w:tcPr>
            <w:tcW w:w="2718" w:type="dxa"/>
          </w:tcPr>
          <w:p w:rsidR="006F4562" w:rsidRPr="00CD6DF8" w:rsidRDefault="006F4562" w:rsidP="006F4562">
            <w:pPr>
              <w:pStyle w:val="ListParagraph"/>
              <w:numPr>
                <w:ilvl w:val="0"/>
                <w:numId w:val="31"/>
              </w:numPr>
              <w:rPr>
                <w:rFonts w:asciiTheme="majorBidi" w:hAnsiTheme="majorBidi" w:cstheme="majorBidi"/>
                <w:sz w:val="24"/>
                <w:szCs w:val="24"/>
              </w:rPr>
            </w:pPr>
            <w:r w:rsidRPr="00F24BE6">
              <w:rPr>
                <w:rFonts w:ascii="Times New Roman" w:eastAsiaTheme="minorEastAsia" w:hAnsi="Times New Roman" w:cs="Times New Roman"/>
                <w:b/>
                <w:sz w:val="24"/>
                <w:szCs w:val="24"/>
              </w:rPr>
              <w:t>Budgetary deficit</w:t>
            </w:r>
          </w:p>
        </w:tc>
        <w:tc>
          <w:tcPr>
            <w:tcW w:w="6858" w:type="dxa"/>
          </w:tcPr>
          <w:p w:rsidR="006F4562" w:rsidRPr="00934766" w:rsidRDefault="006F4562" w:rsidP="006F4562">
            <w:pPr>
              <w:pStyle w:val="ListParagraph"/>
              <w:numPr>
                <w:ilvl w:val="0"/>
                <w:numId w:val="32"/>
              </w:numPr>
              <w:rPr>
                <w:rFonts w:asciiTheme="majorBidi" w:hAnsiTheme="majorBidi" w:cstheme="majorBidi"/>
                <w:sz w:val="24"/>
                <w:szCs w:val="24"/>
              </w:rPr>
            </w:pPr>
            <w:r w:rsidRPr="00F24BE6">
              <w:rPr>
                <w:rFonts w:ascii="Times New Roman" w:eastAsiaTheme="minorEastAsia" w:hAnsi="Times New Roman" w:cs="Times New Roman"/>
                <w:sz w:val="24"/>
                <w:szCs w:val="24"/>
              </w:rPr>
              <w:t>When overall expenditure of the government is greater than the overall receipts</w:t>
            </w:r>
            <w:r>
              <w:rPr>
                <w:rFonts w:ascii="Times New Roman" w:eastAsiaTheme="minorEastAsia" w:hAnsi="Times New Roman" w:cs="Times New Roman"/>
                <w:sz w:val="24"/>
                <w:szCs w:val="24"/>
              </w:rPr>
              <w:t>.</w:t>
            </w:r>
          </w:p>
        </w:tc>
      </w:tr>
      <w:tr w:rsidR="006F4562" w:rsidTr="005D60F5">
        <w:tc>
          <w:tcPr>
            <w:tcW w:w="2718" w:type="dxa"/>
          </w:tcPr>
          <w:p w:rsidR="006F4562" w:rsidRPr="00CD6DF8" w:rsidRDefault="006F4562" w:rsidP="006F4562">
            <w:pPr>
              <w:pStyle w:val="ListParagraph"/>
              <w:numPr>
                <w:ilvl w:val="0"/>
                <w:numId w:val="31"/>
              </w:numPr>
              <w:rPr>
                <w:rFonts w:asciiTheme="majorBidi" w:hAnsiTheme="majorBidi" w:cstheme="majorBidi"/>
                <w:sz w:val="24"/>
                <w:szCs w:val="24"/>
              </w:rPr>
            </w:pPr>
            <w:r w:rsidRPr="00F24BE6">
              <w:rPr>
                <w:rFonts w:ascii="Times New Roman" w:eastAsiaTheme="minorEastAsia" w:hAnsi="Times New Roman" w:cs="Times New Roman"/>
                <w:b/>
                <w:sz w:val="24"/>
                <w:szCs w:val="24"/>
              </w:rPr>
              <w:t>Primary deficit</w:t>
            </w:r>
          </w:p>
        </w:tc>
        <w:tc>
          <w:tcPr>
            <w:tcW w:w="6858" w:type="dxa"/>
          </w:tcPr>
          <w:p w:rsidR="006F4562" w:rsidRPr="00934766" w:rsidRDefault="006F4562" w:rsidP="006F4562">
            <w:pPr>
              <w:pStyle w:val="ListParagraph"/>
              <w:numPr>
                <w:ilvl w:val="0"/>
                <w:numId w:val="32"/>
              </w:numPr>
              <w:rPr>
                <w:rFonts w:asciiTheme="majorBidi" w:hAnsiTheme="majorBidi" w:cstheme="majorBidi"/>
                <w:sz w:val="24"/>
                <w:szCs w:val="24"/>
              </w:rPr>
            </w:pPr>
            <w:r w:rsidRPr="00F24BE6">
              <w:rPr>
                <w:rFonts w:ascii="Times New Roman" w:eastAsiaTheme="minorEastAsia" w:hAnsi="Times New Roman" w:cs="Times New Roman"/>
                <w:sz w:val="24"/>
                <w:szCs w:val="24"/>
              </w:rPr>
              <w:t>When revenue expenditure of the government is greater than the revenue receipts</w:t>
            </w:r>
            <w:r>
              <w:rPr>
                <w:rFonts w:ascii="Times New Roman" w:eastAsiaTheme="minorEastAsia" w:hAnsi="Times New Roman" w:cs="Times New Roman"/>
                <w:sz w:val="24"/>
                <w:szCs w:val="24"/>
              </w:rPr>
              <w:t>.</w:t>
            </w:r>
          </w:p>
        </w:tc>
      </w:tr>
    </w:tbl>
    <w:p w:rsidR="006F4562" w:rsidRDefault="006F4562" w:rsidP="006F4562">
      <w:pPr>
        <w:rPr>
          <w:rFonts w:asciiTheme="majorBidi" w:hAnsiTheme="majorBidi" w:cstheme="majorBidi"/>
          <w:sz w:val="24"/>
          <w:szCs w:val="24"/>
        </w:rPr>
      </w:pPr>
    </w:p>
    <w:tbl>
      <w:tblPr>
        <w:tblStyle w:val="TableGrid"/>
        <w:tblW w:w="9575" w:type="dxa"/>
        <w:tblLook w:val="04A0" w:firstRow="1" w:lastRow="0" w:firstColumn="1" w:lastColumn="0" w:noHBand="0" w:noVBand="1"/>
      </w:tblPr>
      <w:tblGrid>
        <w:gridCol w:w="1915"/>
        <w:gridCol w:w="1915"/>
        <w:gridCol w:w="1915"/>
        <w:gridCol w:w="1915"/>
        <w:gridCol w:w="1915"/>
      </w:tblGrid>
      <w:tr w:rsidR="006F4562" w:rsidTr="005D60F5">
        <w:tc>
          <w:tcPr>
            <w:tcW w:w="1915" w:type="dxa"/>
          </w:tcPr>
          <w:p w:rsidR="006F4562" w:rsidRDefault="006F4562" w:rsidP="005D60F5">
            <w:pPr>
              <w:rPr>
                <w:rFonts w:asciiTheme="majorBidi" w:hAnsiTheme="majorBidi" w:cstheme="majorBidi"/>
                <w:sz w:val="24"/>
                <w:szCs w:val="24"/>
              </w:rPr>
            </w:pPr>
            <w:r w:rsidRPr="00756E6A">
              <w:rPr>
                <w:rFonts w:asciiTheme="majorBidi" w:eastAsiaTheme="minorEastAsia" w:hAnsiTheme="majorBidi" w:cstheme="majorBidi"/>
                <w:b/>
                <w:bCs/>
                <w:sz w:val="28"/>
                <w:szCs w:val="28"/>
              </w:rPr>
              <w:t>Match</w:t>
            </w:r>
            <w:r>
              <w:rPr>
                <w:rFonts w:asciiTheme="majorBidi" w:eastAsiaTheme="minorEastAsia" w:hAnsiTheme="majorBidi" w:cstheme="majorBidi"/>
                <w:b/>
                <w:bCs/>
                <w:sz w:val="28"/>
                <w:szCs w:val="28"/>
              </w:rPr>
              <w:t>- I</w:t>
            </w:r>
          </w:p>
        </w:tc>
        <w:tc>
          <w:tcPr>
            <w:tcW w:w="1915" w:type="dxa"/>
          </w:tcPr>
          <w:p w:rsidR="006F4562" w:rsidRDefault="006F4562" w:rsidP="005D60F5">
            <w:pPr>
              <w:rPr>
                <w:rFonts w:asciiTheme="majorBidi" w:hAnsiTheme="majorBidi" w:cstheme="majorBidi"/>
                <w:sz w:val="24"/>
                <w:szCs w:val="24"/>
              </w:rPr>
            </w:pPr>
            <w:r>
              <w:rPr>
                <w:rFonts w:asciiTheme="majorBidi" w:hAnsiTheme="majorBidi" w:cstheme="majorBidi"/>
                <w:sz w:val="24"/>
                <w:szCs w:val="24"/>
              </w:rPr>
              <w:t>A</w:t>
            </w:r>
          </w:p>
        </w:tc>
        <w:tc>
          <w:tcPr>
            <w:tcW w:w="1915" w:type="dxa"/>
          </w:tcPr>
          <w:p w:rsidR="006F4562" w:rsidRDefault="006F4562" w:rsidP="005D60F5">
            <w:pPr>
              <w:rPr>
                <w:rFonts w:asciiTheme="majorBidi" w:hAnsiTheme="majorBidi" w:cstheme="majorBidi"/>
                <w:sz w:val="24"/>
                <w:szCs w:val="24"/>
              </w:rPr>
            </w:pPr>
            <w:r>
              <w:rPr>
                <w:rFonts w:asciiTheme="majorBidi" w:hAnsiTheme="majorBidi" w:cstheme="majorBidi"/>
                <w:sz w:val="24"/>
                <w:szCs w:val="24"/>
              </w:rPr>
              <w:t>B</w:t>
            </w:r>
          </w:p>
        </w:tc>
        <w:tc>
          <w:tcPr>
            <w:tcW w:w="1915" w:type="dxa"/>
          </w:tcPr>
          <w:p w:rsidR="006F4562" w:rsidRDefault="006F4562" w:rsidP="005D60F5">
            <w:pPr>
              <w:rPr>
                <w:rFonts w:asciiTheme="majorBidi" w:hAnsiTheme="majorBidi" w:cstheme="majorBidi"/>
                <w:sz w:val="24"/>
                <w:szCs w:val="24"/>
              </w:rPr>
            </w:pPr>
            <w:r>
              <w:rPr>
                <w:rFonts w:asciiTheme="majorBidi" w:hAnsiTheme="majorBidi" w:cstheme="majorBidi"/>
                <w:sz w:val="24"/>
                <w:szCs w:val="24"/>
              </w:rPr>
              <w:t>C</w:t>
            </w:r>
          </w:p>
        </w:tc>
        <w:tc>
          <w:tcPr>
            <w:tcW w:w="1915" w:type="dxa"/>
          </w:tcPr>
          <w:p w:rsidR="006F4562" w:rsidRDefault="006F4562" w:rsidP="005D60F5">
            <w:pPr>
              <w:rPr>
                <w:rFonts w:asciiTheme="majorBidi" w:hAnsiTheme="majorBidi" w:cstheme="majorBidi"/>
                <w:sz w:val="24"/>
                <w:szCs w:val="24"/>
              </w:rPr>
            </w:pPr>
            <w:r>
              <w:rPr>
                <w:rFonts w:asciiTheme="majorBidi" w:hAnsiTheme="majorBidi" w:cstheme="majorBidi"/>
                <w:sz w:val="24"/>
                <w:szCs w:val="24"/>
              </w:rPr>
              <w:t>D</w:t>
            </w:r>
          </w:p>
        </w:tc>
      </w:tr>
      <w:tr w:rsidR="006F4562" w:rsidTr="005D60F5">
        <w:tc>
          <w:tcPr>
            <w:tcW w:w="1915" w:type="dxa"/>
          </w:tcPr>
          <w:p w:rsidR="006F4562" w:rsidRDefault="006F4562" w:rsidP="005D60F5">
            <w:pPr>
              <w:rPr>
                <w:rFonts w:asciiTheme="majorBidi" w:hAnsiTheme="majorBidi" w:cstheme="majorBidi"/>
                <w:sz w:val="24"/>
                <w:szCs w:val="24"/>
              </w:rPr>
            </w:pPr>
            <w:r w:rsidRPr="00756E6A">
              <w:rPr>
                <w:rFonts w:asciiTheme="majorBidi" w:eastAsiaTheme="minorEastAsia" w:hAnsiTheme="majorBidi" w:cstheme="majorBidi"/>
                <w:b/>
                <w:bCs/>
                <w:sz w:val="28"/>
                <w:szCs w:val="28"/>
              </w:rPr>
              <w:t>Match</w:t>
            </w:r>
            <w:r>
              <w:rPr>
                <w:rFonts w:asciiTheme="majorBidi" w:eastAsiaTheme="minorEastAsia" w:hAnsiTheme="majorBidi" w:cstheme="majorBidi"/>
                <w:b/>
                <w:bCs/>
                <w:sz w:val="28"/>
                <w:szCs w:val="28"/>
              </w:rPr>
              <w:t>- II</w:t>
            </w:r>
          </w:p>
        </w:tc>
        <w:tc>
          <w:tcPr>
            <w:tcW w:w="1915" w:type="dxa"/>
          </w:tcPr>
          <w:p w:rsidR="006F4562" w:rsidRDefault="006F4562" w:rsidP="005D60F5">
            <w:pPr>
              <w:rPr>
                <w:rFonts w:asciiTheme="majorBidi" w:hAnsiTheme="majorBidi" w:cstheme="majorBidi"/>
                <w:sz w:val="24"/>
                <w:szCs w:val="24"/>
              </w:rPr>
            </w:pPr>
            <w:r>
              <w:rPr>
                <w:rFonts w:asciiTheme="majorBidi" w:hAnsiTheme="majorBidi" w:cstheme="majorBidi"/>
                <w:sz w:val="24"/>
                <w:szCs w:val="24"/>
              </w:rPr>
              <w:t>4</w:t>
            </w:r>
          </w:p>
        </w:tc>
        <w:tc>
          <w:tcPr>
            <w:tcW w:w="1915" w:type="dxa"/>
          </w:tcPr>
          <w:p w:rsidR="006F4562" w:rsidRDefault="006F4562" w:rsidP="005D60F5">
            <w:pPr>
              <w:rPr>
                <w:rFonts w:asciiTheme="majorBidi" w:hAnsiTheme="majorBidi" w:cstheme="majorBidi"/>
                <w:sz w:val="24"/>
                <w:szCs w:val="24"/>
              </w:rPr>
            </w:pPr>
            <w:r>
              <w:rPr>
                <w:rFonts w:asciiTheme="majorBidi" w:hAnsiTheme="majorBidi" w:cstheme="majorBidi"/>
                <w:sz w:val="24"/>
                <w:szCs w:val="24"/>
              </w:rPr>
              <w:t>2</w:t>
            </w:r>
          </w:p>
        </w:tc>
        <w:tc>
          <w:tcPr>
            <w:tcW w:w="1915" w:type="dxa"/>
          </w:tcPr>
          <w:p w:rsidR="006F4562" w:rsidRDefault="006F4562" w:rsidP="005D60F5">
            <w:pPr>
              <w:rPr>
                <w:rFonts w:asciiTheme="majorBidi" w:hAnsiTheme="majorBidi" w:cstheme="majorBidi"/>
                <w:sz w:val="24"/>
                <w:szCs w:val="24"/>
              </w:rPr>
            </w:pPr>
            <w:r>
              <w:rPr>
                <w:rFonts w:asciiTheme="majorBidi" w:hAnsiTheme="majorBidi" w:cstheme="majorBidi"/>
                <w:sz w:val="24"/>
                <w:szCs w:val="24"/>
              </w:rPr>
              <w:t>3</w:t>
            </w:r>
          </w:p>
        </w:tc>
        <w:tc>
          <w:tcPr>
            <w:tcW w:w="1915" w:type="dxa"/>
          </w:tcPr>
          <w:p w:rsidR="006F4562" w:rsidRDefault="006F4562" w:rsidP="005D60F5">
            <w:pPr>
              <w:rPr>
                <w:rFonts w:asciiTheme="majorBidi" w:hAnsiTheme="majorBidi" w:cstheme="majorBidi"/>
                <w:sz w:val="24"/>
                <w:szCs w:val="24"/>
              </w:rPr>
            </w:pPr>
            <w:r>
              <w:rPr>
                <w:rFonts w:asciiTheme="majorBidi" w:hAnsiTheme="majorBidi" w:cstheme="majorBidi"/>
                <w:sz w:val="24"/>
                <w:szCs w:val="24"/>
              </w:rPr>
              <w:t>1</w:t>
            </w:r>
          </w:p>
        </w:tc>
      </w:tr>
    </w:tbl>
    <w:p w:rsidR="006F4562" w:rsidRPr="00FB2EF5" w:rsidRDefault="006F4562" w:rsidP="006F4562">
      <w:pPr>
        <w:tabs>
          <w:tab w:val="left" w:pos="1350"/>
        </w:tabs>
        <w:rPr>
          <w:rFonts w:asciiTheme="majorBidi" w:eastAsiaTheme="minorEastAsia" w:hAnsiTheme="majorBidi" w:cstheme="majorBidi"/>
          <w:b/>
          <w:bCs/>
          <w:sz w:val="28"/>
          <w:szCs w:val="28"/>
        </w:rPr>
      </w:pPr>
      <w:r w:rsidRPr="00FB2EF5">
        <w:rPr>
          <w:rFonts w:asciiTheme="majorBidi" w:eastAsiaTheme="minorEastAsia" w:hAnsiTheme="majorBidi" w:cstheme="majorBidi"/>
          <w:b/>
          <w:bCs/>
          <w:sz w:val="28"/>
          <w:szCs w:val="28"/>
        </w:rPr>
        <w:t>Questions</w:t>
      </w:r>
      <w:r>
        <w:rPr>
          <w:rFonts w:asciiTheme="majorBidi" w:eastAsiaTheme="minorEastAsia" w:hAnsiTheme="majorBidi" w:cstheme="majorBidi"/>
          <w:b/>
          <w:bCs/>
          <w:sz w:val="28"/>
          <w:szCs w:val="28"/>
        </w:rPr>
        <w:t xml:space="preserve"> with Answer</w:t>
      </w:r>
      <w:r w:rsidRPr="00FB2EF5">
        <w:rPr>
          <w:rFonts w:asciiTheme="majorBidi" w:eastAsiaTheme="minorEastAsia" w:hAnsiTheme="majorBidi" w:cstheme="majorBidi"/>
          <w:b/>
          <w:bCs/>
          <w:sz w:val="28"/>
          <w:szCs w:val="28"/>
        </w:rPr>
        <w:t>:</w:t>
      </w:r>
    </w:p>
    <w:p w:rsidR="006F4562" w:rsidRPr="00563F08" w:rsidRDefault="006F4562" w:rsidP="006F4562">
      <w:pPr>
        <w:pStyle w:val="ListParagraph"/>
        <w:numPr>
          <w:ilvl w:val="0"/>
          <w:numId w:val="33"/>
        </w:numPr>
        <w:rPr>
          <w:rFonts w:asciiTheme="majorBidi" w:hAnsiTheme="majorBidi" w:cstheme="majorBidi"/>
          <w:b/>
          <w:bCs/>
          <w:sz w:val="24"/>
          <w:szCs w:val="24"/>
        </w:rPr>
      </w:pPr>
      <w:r w:rsidRPr="00563F08">
        <w:rPr>
          <w:rFonts w:asciiTheme="majorBidi" w:hAnsiTheme="majorBidi" w:cstheme="majorBidi"/>
          <w:b/>
          <w:bCs/>
          <w:sz w:val="24"/>
          <w:szCs w:val="24"/>
        </w:rPr>
        <w:t xml:space="preserve">What is </w:t>
      </w:r>
      <w:r w:rsidRPr="00563F08">
        <w:rPr>
          <w:rFonts w:asciiTheme="majorBidi" w:hAnsiTheme="majorBidi" w:cstheme="majorBidi"/>
          <w:b/>
          <w:bCs/>
          <w:i/>
          <w:iCs/>
          <w:sz w:val="24"/>
          <w:szCs w:val="24"/>
        </w:rPr>
        <w:t>budget</w:t>
      </w:r>
      <w:r w:rsidRPr="00563F08">
        <w:rPr>
          <w:rFonts w:asciiTheme="majorBidi" w:hAnsiTheme="majorBidi" w:cstheme="majorBidi"/>
          <w:b/>
          <w:bCs/>
          <w:sz w:val="24"/>
          <w:szCs w:val="24"/>
        </w:rPr>
        <w:t>?</w:t>
      </w:r>
    </w:p>
    <w:p w:rsidR="006F4562" w:rsidRDefault="006F4562" w:rsidP="006F4562">
      <w:pPr>
        <w:pStyle w:val="ListParagraph"/>
        <w:rPr>
          <w:rFonts w:ascii="Times New Roman" w:eastAsiaTheme="minorEastAsia" w:hAnsi="Times New Roman" w:cs="Times New Roman"/>
          <w:sz w:val="24"/>
          <w:szCs w:val="24"/>
        </w:rPr>
      </w:pPr>
      <w:r w:rsidRPr="00F24BE6">
        <w:rPr>
          <w:rFonts w:ascii="Times New Roman" w:eastAsiaTheme="minorEastAsia" w:hAnsi="Times New Roman" w:cs="Times New Roman"/>
          <w:sz w:val="24"/>
          <w:szCs w:val="24"/>
        </w:rPr>
        <w:t>An annual statement of the revenue and expenditure by the government</w:t>
      </w:r>
      <w:r>
        <w:rPr>
          <w:rFonts w:ascii="Times New Roman" w:eastAsiaTheme="minorEastAsia" w:hAnsi="Times New Roman" w:cs="Times New Roman"/>
          <w:sz w:val="24"/>
          <w:szCs w:val="24"/>
        </w:rPr>
        <w:t xml:space="preserve"> is called budget.</w:t>
      </w:r>
    </w:p>
    <w:p w:rsidR="006F4562" w:rsidRDefault="006F4562" w:rsidP="006F4562">
      <w:pPr>
        <w:pStyle w:val="ListParagraph"/>
        <w:rPr>
          <w:rFonts w:ascii="Times New Roman" w:eastAsiaTheme="minorEastAsia" w:hAnsi="Times New Roman" w:cs="Times New Roman"/>
          <w:sz w:val="24"/>
          <w:szCs w:val="24"/>
        </w:rPr>
      </w:pPr>
    </w:p>
    <w:p w:rsidR="006F4562" w:rsidRPr="00563F08" w:rsidRDefault="006F4562" w:rsidP="006F4562">
      <w:pPr>
        <w:pStyle w:val="ListParagraph"/>
        <w:numPr>
          <w:ilvl w:val="0"/>
          <w:numId w:val="33"/>
        </w:numPr>
        <w:rPr>
          <w:rFonts w:asciiTheme="majorBidi" w:hAnsiTheme="majorBidi" w:cstheme="majorBidi"/>
          <w:b/>
          <w:bCs/>
          <w:sz w:val="24"/>
          <w:szCs w:val="24"/>
        </w:rPr>
      </w:pPr>
      <w:r w:rsidRPr="00563F08">
        <w:rPr>
          <w:rFonts w:asciiTheme="majorBidi" w:hAnsiTheme="majorBidi" w:cstheme="majorBidi"/>
          <w:b/>
          <w:bCs/>
          <w:sz w:val="24"/>
          <w:szCs w:val="24"/>
        </w:rPr>
        <w:t>How can you classify budget?</w:t>
      </w:r>
    </w:p>
    <w:p w:rsidR="006F4562" w:rsidRPr="00934766" w:rsidRDefault="006F4562" w:rsidP="006F4562">
      <w:pPr>
        <w:pStyle w:val="ListParagraph"/>
        <w:rPr>
          <w:rFonts w:asciiTheme="majorBidi" w:hAnsiTheme="majorBidi" w:cstheme="majorBidi"/>
          <w:sz w:val="24"/>
          <w:szCs w:val="24"/>
        </w:rPr>
      </w:pPr>
      <w:r w:rsidRPr="00934766">
        <w:rPr>
          <w:rFonts w:ascii="Times New Roman" w:eastAsiaTheme="minorEastAsia" w:hAnsi="Times New Roman" w:cs="Times New Roman"/>
          <w:sz w:val="24"/>
          <w:szCs w:val="24"/>
        </w:rPr>
        <w:t>Budget is divided into two parts:</w:t>
      </w:r>
      <w:r>
        <w:rPr>
          <w:rFonts w:ascii="Times New Roman" w:eastAsiaTheme="minorEastAsia" w:hAnsi="Times New Roman" w:cs="Times New Roman"/>
          <w:sz w:val="24"/>
          <w:szCs w:val="24"/>
        </w:rPr>
        <w:t xml:space="preserve"> - </w:t>
      </w:r>
      <w:r w:rsidRPr="00934766">
        <w:rPr>
          <w:rFonts w:ascii="Times New Roman" w:eastAsiaTheme="minorEastAsia" w:hAnsi="Times New Roman" w:cs="Times New Roman"/>
          <w:sz w:val="24"/>
          <w:szCs w:val="24"/>
        </w:rPr>
        <w:t>Revenue budget; and</w:t>
      </w:r>
      <w:r>
        <w:rPr>
          <w:rFonts w:ascii="Times New Roman" w:eastAsiaTheme="minorEastAsia" w:hAnsi="Times New Roman" w:cs="Times New Roman"/>
          <w:sz w:val="24"/>
          <w:szCs w:val="24"/>
        </w:rPr>
        <w:t xml:space="preserve"> </w:t>
      </w:r>
      <w:r w:rsidRPr="00934766">
        <w:rPr>
          <w:rFonts w:ascii="Times New Roman" w:eastAsiaTheme="minorEastAsia" w:hAnsi="Times New Roman" w:cs="Times New Roman"/>
          <w:sz w:val="24"/>
          <w:szCs w:val="24"/>
        </w:rPr>
        <w:t>Capital budget.</w:t>
      </w:r>
    </w:p>
    <w:p w:rsidR="006F4562" w:rsidRDefault="006F4562" w:rsidP="006F4562">
      <w:pPr>
        <w:rPr>
          <w:rFonts w:asciiTheme="majorBidi" w:hAnsiTheme="majorBidi" w:cstheme="majorBidi"/>
          <w:sz w:val="24"/>
          <w:szCs w:val="24"/>
        </w:rPr>
      </w:pPr>
      <w:r w:rsidRPr="00F24BE6">
        <w:rPr>
          <w:noProof/>
        </w:rPr>
        <w:drawing>
          <wp:inline distT="0" distB="0" distL="0" distR="0" wp14:anchorId="13D1A9D1" wp14:editId="6D6C6C7F">
            <wp:extent cx="5848350" cy="2152650"/>
            <wp:effectExtent l="0" t="0" r="0" b="1905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6F4562" w:rsidRPr="00563F08" w:rsidRDefault="006F4562" w:rsidP="006F4562">
      <w:pPr>
        <w:pStyle w:val="ListParagraph"/>
        <w:numPr>
          <w:ilvl w:val="0"/>
          <w:numId w:val="33"/>
        </w:numPr>
        <w:tabs>
          <w:tab w:val="left" w:pos="1080"/>
        </w:tabs>
        <w:rPr>
          <w:rFonts w:asciiTheme="majorBidi" w:hAnsiTheme="majorBidi" w:cstheme="majorBidi"/>
          <w:b/>
          <w:bCs/>
          <w:sz w:val="24"/>
          <w:szCs w:val="24"/>
        </w:rPr>
      </w:pPr>
      <w:r w:rsidRPr="00563F08">
        <w:rPr>
          <w:rFonts w:asciiTheme="majorBidi" w:hAnsiTheme="majorBidi" w:cstheme="majorBidi"/>
          <w:b/>
          <w:bCs/>
          <w:sz w:val="24"/>
          <w:szCs w:val="24"/>
        </w:rPr>
        <w:t>What is revenue budget?</w:t>
      </w:r>
    </w:p>
    <w:p w:rsidR="006F4562" w:rsidRDefault="006F4562" w:rsidP="006F4562">
      <w:pPr>
        <w:pStyle w:val="ListParagraph"/>
        <w:jc w:val="both"/>
        <w:rPr>
          <w:rFonts w:ascii="Times New Roman" w:eastAsiaTheme="minorEastAsia" w:hAnsi="Times New Roman" w:cs="Times New Roman"/>
          <w:sz w:val="24"/>
          <w:szCs w:val="24"/>
        </w:rPr>
      </w:pPr>
      <w:r w:rsidRPr="00F51369">
        <w:rPr>
          <w:rFonts w:ascii="Times New Roman" w:eastAsiaTheme="minorEastAsia" w:hAnsi="Times New Roman" w:cs="Times New Roman"/>
          <w:sz w:val="24"/>
          <w:szCs w:val="24"/>
        </w:rPr>
        <w:t>The revenue budget contains details relating to the current revenues and the current expenditure of the government.</w:t>
      </w:r>
    </w:p>
    <w:p w:rsidR="006F4562" w:rsidRPr="00F51369" w:rsidRDefault="006F4562" w:rsidP="006F4562">
      <w:pPr>
        <w:pStyle w:val="ListParagraph"/>
        <w:jc w:val="both"/>
        <w:rPr>
          <w:rFonts w:ascii="Times New Roman" w:eastAsiaTheme="minorEastAsia" w:hAnsi="Times New Roman" w:cs="Times New Roman"/>
          <w:sz w:val="24"/>
          <w:szCs w:val="24"/>
        </w:rPr>
      </w:pPr>
    </w:p>
    <w:p w:rsidR="006F4562" w:rsidRPr="00563F08" w:rsidRDefault="006F4562" w:rsidP="006F4562">
      <w:pPr>
        <w:pStyle w:val="ListParagraph"/>
        <w:numPr>
          <w:ilvl w:val="0"/>
          <w:numId w:val="33"/>
        </w:numPr>
        <w:tabs>
          <w:tab w:val="left" w:pos="1080"/>
        </w:tabs>
        <w:rPr>
          <w:rFonts w:asciiTheme="majorBidi" w:hAnsiTheme="majorBidi" w:cstheme="majorBidi"/>
          <w:b/>
          <w:bCs/>
          <w:sz w:val="24"/>
          <w:szCs w:val="24"/>
        </w:rPr>
      </w:pPr>
      <w:r w:rsidRPr="00563F08">
        <w:rPr>
          <w:rFonts w:asciiTheme="majorBidi" w:hAnsiTheme="majorBidi" w:cstheme="majorBidi"/>
          <w:b/>
          <w:bCs/>
          <w:sz w:val="24"/>
          <w:szCs w:val="24"/>
        </w:rPr>
        <w:t>What is capital budget?</w:t>
      </w:r>
    </w:p>
    <w:p w:rsidR="006F4562" w:rsidRDefault="006F4562" w:rsidP="006F4562">
      <w:pPr>
        <w:pStyle w:val="ListParagraph"/>
        <w:jc w:val="both"/>
        <w:rPr>
          <w:rFonts w:ascii="Times New Roman" w:eastAsiaTheme="minorEastAsia" w:hAnsi="Times New Roman" w:cs="Times New Roman"/>
          <w:sz w:val="24"/>
          <w:szCs w:val="24"/>
        </w:rPr>
      </w:pPr>
      <w:r w:rsidRPr="00F51369">
        <w:rPr>
          <w:rFonts w:ascii="Times New Roman" w:eastAsiaTheme="minorEastAsia" w:hAnsi="Times New Roman" w:cs="Times New Roman"/>
          <w:sz w:val="24"/>
          <w:szCs w:val="24"/>
        </w:rPr>
        <w:t>Capital budget contains details relating to the capital receipts and capital expenditure of the government.</w:t>
      </w:r>
    </w:p>
    <w:p w:rsidR="006F4562" w:rsidRDefault="006F4562" w:rsidP="006F4562">
      <w:pPr>
        <w:pStyle w:val="ListParagraph"/>
        <w:jc w:val="both"/>
        <w:rPr>
          <w:rFonts w:ascii="Times New Roman" w:eastAsiaTheme="minorEastAsia" w:hAnsi="Times New Roman" w:cs="Times New Roman"/>
          <w:sz w:val="24"/>
          <w:szCs w:val="24"/>
        </w:rPr>
      </w:pPr>
    </w:p>
    <w:p w:rsidR="006F4562" w:rsidRPr="00563F08" w:rsidRDefault="006F4562" w:rsidP="006F4562">
      <w:pPr>
        <w:pStyle w:val="ListParagraph"/>
        <w:numPr>
          <w:ilvl w:val="0"/>
          <w:numId w:val="33"/>
        </w:numPr>
        <w:jc w:val="both"/>
        <w:rPr>
          <w:rFonts w:ascii="Times New Roman" w:eastAsiaTheme="minorEastAsia" w:hAnsi="Times New Roman" w:cs="Times New Roman"/>
          <w:b/>
          <w:bCs/>
          <w:sz w:val="24"/>
          <w:szCs w:val="24"/>
        </w:rPr>
      </w:pPr>
      <w:r w:rsidRPr="00563F08">
        <w:rPr>
          <w:rFonts w:ascii="Times New Roman" w:eastAsiaTheme="minorEastAsia" w:hAnsi="Times New Roman" w:cs="Times New Roman"/>
          <w:b/>
          <w:bCs/>
          <w:sz w:val="24"/>
          <w:szCs w:val="24"/>
        </w:rPr>
        <w:t>What is revenue receipts?</w:t>
      </w:r>
    </w:p>
    <w:p w:rsidR="006F4562" w:rsidRDefault="006F4562" w:rsidP="006F4562">
      <w:pPr>
        <w:pStyle w:val="ListParagraph"/>
        <w:jc w:val="both"/>
        <w:rPr>
          <w:rFonts w:ascii="Times New Roman" w:eastAsiaTheme="minorEastAsia" w:hAnsi="Times New Roman" w:cs="Times New Roman"/>
          <w:sz w:val="24"/>
          <w:szCs w:val="24"/>
        </w:rPr>
      </w:pPr>
      <w:r w:rsidRPr="00F51369">
        <w:rPr>
          <w:rFonts w:ascii="Times New Roman" w:eastAsiaTheme="minorEastAsia" w:hAnsi="Times New Roman" w:cs="Times New Roman"/>
          <w:sz w:val="24"/>
          <w:szCs w:val="24"/>
        </w:rPr>
        <w:t xml:space="preserve">It is government income through tax revenue (direct and indirect taxes) and non- tax revenue (interest receipts, dividends and profits, external grants, etc). Revenue receipts are also known as </w:t>
      </w:r>
      <w:r w:rsidRPr="00F51369">
        <w:rPr>
          <w:rFonts w:ascii="Times New Roman" w:eastAsiaTheme="minorEastAsia" w:hAnsi="Times New Roman" w:cs="Times New Roman"/>
          <w:i/>
          <w:iCs/>
          <w:sz w:val="24"/>
          <w:szCs w:val="24"/>
        </w:rPr>
        <w:t>current revenues</w:t>
      </w:r>
      <w:r w:rsidRPr="00F51369">
        <w:rPr>
          <w:rFonts w:ascii="Times New Roman" w:eastAsiaTheme="minorEastAsia" w:hAnsi="Times New Roman" w:cs="Times New Roman"/>
          <w:sz w:val="24"/>
          <w:szCs w:val="24"/>
        </w:rPr>
        <w:t>.</w:t>
      </w:r>
    </w:p>
    <w:p w:rsidR="006F4562" w:rsidRDefault="006F4562" w:rsidP="006F4562">
      <w:pPr>
        <w:pStyle w:val="ListParagraph"/>
        <w:jc w:val="both"/>
        <w:rPr>
          <w:rFonts w:ascii="Times New Roman" w:eastAsiaTheme="minorEastAsia" w:hAnsi="Times New Roman" w:cs="Times New Roman"/>
          <w:sz w:val="24"/>
          <w:szCs w:val="24"/>
        </w:rPr>
      </w:pPr>
    </w:p>
    <w:p w:rsidR="006F4562" w:rsidRPr="00563F08" w:rsidRDefault="006F4562" w:rsidP="006F4562">
      <w:pPr>
        <w:pStyle w:val="ListParagraph"/>
        <w:numPr>
          <w:ilvl w:val="0"/>
          <w:numId w:val="33"/>
        </w:numPr>
        <w:jc w:val="both"/>
        <w:rPr>
          <w:rFonts w:ascii="Times New Roman" w:eastAsiaTheme="minorEastAsia" w:hAnsi="Times New Roman" w:cs="Times New Roman"/>
          <w:b/>
          <w:bCs/>
          <w:sz w:val="24"/>
          <w:szCs w:val="24"/>
        </w:rPr>
      </w:pPr>
      <w:r w:rsidRPr="00563F08">
        <w:rPr>
          <w:rFonts w:ascii="Times New Roman" w:eastAsiaTheme="minorEastAsia" w:hAnsi="Times New Roman" w:cs="Times New Roman"/>
          <w:b/>
          <w:bCs/>
          <w:sz w:val="24"/>
          <w:szCs w:val="24"/>
        </w:rPr>
        <w:t>What is revenue expenditure?</w:t>
      </w:r>
    </w:p>
    <w:p w:rsidR="006F4562" w:rsidRDefault="006F4562" w:rsidP="006F4562">
      <w:pPr>
        <w:pStyle w:val="ListParagraph"/>
        <w:jc w:val="both"/>
        <w:rPr>
          <w:rFonts w:ascii="Times New Roman" w:eastAsiaTheme="minorEastAsia" w:hAnsi="Times New Roman" w:cs="Times New Roman"/>
          <w:sz w:val="24"/>
          <w:szCs w:val="24"/>
        </w:rPr>
      </w:pPr>
      <w:r w:rsidRPr="00F51369">
        <w:rPr>
          <w:rFonts w:ascii="Times New Roman" w:eastAsiaTheme="minorEastAsia" w:hAnsi="Times New Roman" w:cs="Times New Roman"/>
          <w:sz w:val="24"/>
          <w:szCs w:val="24"/>
        </w:rPr>
        <w:t xml:space="preserve">The government expenditure which meets the consumption needs of the government is called revenue expenditure. The purpose of this expenditure is not to build up any assets in the economy. This type of expenditure is necessary to keep the government machinery </w:t>
      </w:r>
      <w:r w:rsidRPr="00F51369">
        <w:rPr>
          <w:rFonts w:ascii="Times New Roman" w:eastAsiaTheme="minorEastAsia" w:hAnsi="Times New Roman" w:cs="Times New Roman"/>
          <w:sz w:val="24"/>
          <w:szCs w:val="24"/>
        </w:rPr>
        <w:lastRenderedPageBreak/>
        <w:t xml:space="preserve">running and to enable the government meet its liabilities. It is also known as </w:t>
      </w:r>
      <w:r w:rsidRPr="00F51369">
        <w:rPr>
          <w:rFonts w:ascii="Times New Roman" w:eastAsiaTheme="minorEastAsia" w:hAnsi="Times New Roman" w:cs="Times New Roman"/>
          <w:i/>
          <w:iCs/>
          <w:sz w:val="24"/>
          <w:szCs w:val="24"/>
        </w:rPr>
        <w:t>current expenditure</w:t>
      </w:r>
      <w:r w:rsidRPr="00F51369">
        <w:rPr>
          <w:rFonts w:ascii="Times New Roman" w:eastAsiaTheme="minorEastAsia" w:hAnsi="Times New Roman" w:cs="Times New Roman"/>
          <w:sz w:val="24"/>
          <w:szCs w:val="24"/>
        </w:rPr>
        <w:t xml:space="preserve"> of the government.</w:t>
      </w:r>
    </w:p>
    <w:p w:rsidR="006F4562" w:rsidRDefault="006F4562" w:rsidP="006F4562">
      <w:pPr>
        <w:pStyle w:val="ListParagraph"/>
        <w:jc w:val="both"/>
        <w:rPr>
          <w:rFonts w:ascii="Times New Roman" w:eastAsiaTheme="minorEastAsia" w:hAnsi="Times New Roman" w:cs="Times New Roman"/>
          <w:sz w:val="24"/>
          <w:szCs w:val="24"/>
        </w:rPr>
      </w:pPr>
    </w:p>
    <w:p w:rsidR="006F4562" w:rsidRPr="00563F08" w:rsidRDefault="006F4562" w:rsidP="006F4562">
      <w:pPr>
        <w:pStyle w:val="ListParagraph"/>
        <w:numPr>
          <w:ilvl w:val="0"/>
          <w:numId w:val="33"/>
        </w:numPr>
        <w:jc w:val="both"/>
        <w:rPr>
          <w:rFonts w:ascii="Times New Roman" w:eastAsiaTheme="minorEastAsia" w:hAnsi="Times New Roman" w:cs="Times New Roman"/>
          <w:b/>
          <w:bCs/>
          <w:sz w:val="24"/>
          <w:szCs w:val="24"/>
        </w:rPr>
      </w:pPr>
      <w:r w:rsidRPr="00563F08">
        <w:rPr>
          <w:rFonts w:ascii="Times New Roman" w:eastAsiaTheme="minorEastAsia" w:hAnsi="Times New Roman" w:cs="Times New Roman"/>
          <w:b/>
          <w:bCs/>
          <w:sz w:val="24"/>
          <w:szCs w:val="24"/>
        </w:rPr>
        <w:t>What do you mean by capital receipts?</w:t>
      </w:r>
    </w:p>
    <w:p w:rsidR="006F4562" w:rsidRPr="00F51369" w:rsidRDefault="006F4562" w:rsidP="006F4562">
      <w:pPr>
        <w:pStyle w:val="ListParagraph"/>
        <w:jc w:val="both"/>
        <w:rPr>
          <w:rFonts w:ascii="Times New Roman" w:eastAsiaTheme="minorEastAsia" w:hAnsi="Times New Roman" w:cs="Times New Roman"/>
          <w:sz w:val="24"/>
          <w:szCs w:val="24"/>
        </w:rPr>
      </w:pPr>
      <w:r w:rsidRPr="00F51369">
        <w:rPr>
          <w:rFonts w:ascii="Times New Roman" w:eastAsiaTheme="minorEastAsia" w:hAnsi="Times New Roman" w:cs="Times New Roman"/>
          <w:i/>
          <w:iCs/>
          <w:sz w:val="24"/>
          <w:szCs w:val="24"/>
        </w:rPr>
        <w:t>Capital Receipts</w:t>
      </w:r>
      <w:r w:rsidRPr="00F51369">
        <w:rPr>
          <w:rFonts w:ascii="Times New Roman" w:eastAsiaTheme="minorEastAsia" w:hAnsi="Times New Roman" w:cs="Times New Roman"/>
          <w:sz w:val="24"/>
          <w:szCs w:val="24"/>
        </w:rPr>
        <w:t xml:space="preserve"> refer to all those sources of inflows to the government account which have any one of the following features:</w:t>
      </w:r>
    </w:p>
    <w:p w:rsidR="006F4562" w:rsidRPr="00563F08" w:rsidRDefault="006F4562" w:rsidP="006F4562">
      <w:pPr>
        <w:pStyle w:val="ListParagraph"/>
        <w:numPr>
          <w:ilvl w:val="1"/>
          <w:numId w:val="35"/>
        </w:numPr>
        <w:jc w:val="both"/>
        <w:rPr>
          <w:rFonts w:ascii="Times New Roman" w:eastAsiaTheme="minorEastAsia" w:hAnsi="Times New Roman" w:cs="Times New Roman"/>
          <w:sz w:val="24"/>
          <w:szCs w:val="24"/>
        </w:rPr>
      </w:pPr>
      <w:r w:rsidRPr="00563F08">
        <w:rPr>
          <w:rFonts w:ascii="Times New Roman" w:eastAsiaTheme="minorEastAsia" w:hAnsi="Times New Roman" w:cs="Times New Roman"/>
          <w:sz w:val="24"/>
          <w:szCs w:val="24"/>
        </w:rPr>
        <w:t>These involve a liability of repayment such as loans and borrowings;</w:t>
      </w:r>
    </w:p>
    <w:p w:rsidR="006F4562" w:rsidRPr="00563F08" w:rsidRDefault="006F4562" w:rsidP="006F4562">
      <w:pPr>
        <w:pStyle w:val="ListParagraph"/>
        <w:numPr>
          <w:ilvl w:val="1"/>
          <w:numId w:val="35"/>
        </w:numPr>
        <w:jc w:val="both"/>
        <w:rPr>
          <w:rFonts w:ascii="Times New Roman" w:eastAsiaTheme="minorEastAsia" w:hAnsi="Times New Roman" w:cs="Times New Roman"/>
          <w:sz w:val="24"/>
          <w:szCs w:val="24"/>
        </w:rPr>
      </w:pPr>
      <w:r w:rsidRPr="00563F08">
        <w:rPr>
          <w:rFonts w:ascii="Times New Roman" w:eastAsiaTheme="minorEastAsia" w:hAnsi="Times New Roman" w:cs="Times New Roman"/>
          <w:sz w:val="24"/>
          <w:szCs w:val="24"/>
        </w:rPr>
        <w:t>These involve a recovery of loans earlier extended by the government;</w:t>
      </w:r>
    </w:p>
    <w:p w:rsidR="006F4562" w:rsidRPr="00563F08" w:rsidRDefault="006F4562" w:rsidP="006F4562">
      <w:pPr>
        <w:pStyle w:val="ListParagraph"/>
        <w:numPr>
          <w:ilvl w:val="1"/>
          <w:numId w:val="35"/>
        </w:numPr>
        <w:jc w:val="both"/>
        <w:rPr>
          <w:rFonts w:ascii="Times New Roman" w:eastAsiaTheme="minorEastAsia" w:hAnsi="Times New Roman" w:cs="Times New Roman"/>
          <w:sz w:val="24"/>
          <w:szCs w:val="24"/>
        </w:rPr>
      </w:pPr>
      <w:r w:rsidRPr="00563F08">
        <w:rPr>
          <w:rFonts w:ascii="Times New Roman" w:eastAsiaTheme="minorEastAsia" w:hAnsi="Times New Roman" w:cs="Times New Roman"/>
          <w:sz w:val="24"/>
          <w:szCs w:val="24"/>
        </w:rPr>
        <w:t>These involve selling of an asset of the government, for example, disinvestment of the equity of the public sector undertakings.</w:t>
      </w:r>
    </w:p>
    <w:p w:rsidR="006F4562" w:rsidRDefault="006F4562" w:rsidP="006F4562">
      <w:pPr>
        <w:pStyle w:val="ListParagraph"/>
        <w:ind w:left="1440"/>
        <w:jc w:val="both"/>
        <w:rPr>
          <w:rFonts w:ascii="Times New Roman" w:eastAsiaTheme="minorEastAsia" w:hAnsi="Times New Roman" w:cs="Times New Roman"/>
          <w:sz w:val="24"/>
          <w:szCs w:val="24"/>
        </w:rPr>
      </w:pPr>
    </w:p>
    <w:p w:rsidR="006F4562" w:rsidRPr="00563F08" w:rsidRDefault="006F4562" w:rsidP="006F4562">
      <w:pPr>
        <w:pStyle w:val="ListParagraph"/>
        <w:numPr>
          <w:ilvl w:val="0"/>
          <w:numId w:val="33"/>
        </w:numPr>
        <w:jc w:val="both"/>
        <w:rPr>
          <w:rFonts w:ascii="Times New Roman" w:eastAsiaTheme="minorEastAsia" w:hAnsi="Times New Roman" w:cs="Times New Roman"/>
          <w:b/>
          <w:bCs/>
          <w:sz w:val="24"/>
          <w:szCs w:val="24"/>
        </w:rPr>
      </w:pPr>
      <w:r w:rsidRPr="00563F08">
        <w:rPr>
          <w:rFonts w:ascii="Times New Roman" w:eastAsiaTheme="minorEastAsia" w:hAnsi="Times New Roman" w:cs="Times New Roman"/>
          <w:b/>
          <w:bCs/>
          <w:sz w:val="24"/>
          <w:szCs w:val="24"/>
        </w:rPr>
        <w:t>What do you understand by capital expenditure?</w:t>
      </w:r>
    </w:p>
    <w:p w:rsidR="006F4562" w:rsidRDefault="006F4562" w:rsidP="006F4562">
      <w:pPr>
        <w:pStyle w:val="ListParagraph"/>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The </w:t>
      </w:r>
      <w:r w:rsidRPr="00563F08">
        <w:rPr>
          <w:rFonts w:ascii="Times New Roman" w:eastAsiaTheme="minorEastAsia" w:hAnsi="Times New Roman" w:cs="Times New Roman"/>
          <w:sz w:val="24"/>
          <w:szCs w:val="24"/>
        </w:rPr>
        <w:t>expenditure incurred by the government on such items as have a life of more than one year is called capital expenditure. This type of expenditure adds to the capital stock of the economy.</w:t>
      </w:r>
    </w:p>
    <w:p w:rsidR="006F4562" w:rsidRPr="00563F08" w:rsidRDefault="006F4562" w:rsidP="006F4562">
      <w:pPr>
        <w:pStyle w:val="ListParagraph"/>
        <w:jc w:val="both"/>
        <w:rPr>
          <w:rFonts w:ascii="Times New Roman" w:eastAsiaTheme="minorEastAsia" w:hAnsi="Times New Roman" w:cs="Times New Roman"/>
          <w:sz w:val="24"/>
          <w:szCs w:val="24"/>
        </w:rPr>
      </w:pPr>
    </w:p>
    <w:p w:rsidR="006F4562" w:rsidRPr="00563F08" w:rsidRDefault="006F4562" w:rsidP="006F4562">
      <w:pPr>
        <w:pStyle w:val="ListParagraph"/>
        <w:numPr>
          <w:ilvl w:val="0"/>
          <w:numId w:val="33"/>
        </w:numPr>
        <w:jc w:val="both"/>
        <w:rPr>
          <w:rFonts w:asciiTheme="majorBidi" w:hAnsiTheme="majorBidi" w:cstheme="majorBidi"/>
          <w:b/>
          <w:bCs/>
          <w:sz w:val="24"/>
          <w:szCs w:val="24"/>
        </w:rPr>
      </w:pPr>
      <w:r w:rsidRPr="00563F08">
        <w:rPr>
          <w:rFonts w:asciiTheme="majorBidi" w:hAnsiTheme="majorBidi" w:cstheme="majorBidi"/>
          <w:b/>
          <w:bCs/>
          <w:sz w:val="24"/>
          <w:szCs w:val="24"/>
        </w:rPr>
        <w:t>Define: Surplus budget, balanced</w:t>
      </w:r>
      <w:r>
        <w:rPr>
          <w:rFonts w:asciiTheme="majorBidi" w:hAnsiTheme="majorBidi" w:cstheme="majorBidi"/>
          <w:b/>
          <w:bCs/>
          <w:sz w:val="24"/>
          <w:szCs w:val="24"/>
        </w:rPr>
        <w:t xml:space="preserve"> budget and d</w:t>
      </w:r>
      <w:r w:rsidRPr="00563F08">
        <w:rPr>
          <w:rFonts w:asciiTheme="majorBidi" w:hAnsiTheme="majorBidi" w:cstheme="majorBidi"/>
          <w:b/>
          <w:bCs/>
          <w:sz w:val="24"/>
          <w:szCs w:val="24"/>
        </w:rPr>
        <w:t>eficit budget.</w:t>
      </w:r>
    </w:p>
    <w:p w:rsidR="006F4562" w:rsidRPr="00563F08" w:rsidRDefault="006F4562" w:rsidP="006F4562">
      <w:pPr>
        <w:pStyle w:val="ListParagraph"/>
        <w:jc w:val="both"/>
        <w:rPr>
          <w:rFonts w:ascii="Times New Roman" w:eastAsiaTheme="minorEastAsia" w:hAnsi="Times New Roman" w:cs="Times New Roman"/>
          <w:sz w:val="24"/>
          <w:szCs w:val="24"/>
        </w:rPr>
      </w:pPr>
      <w:r w:rsidRPr="00563F08">
        <w:rPr>
          <w:rFonts w:ascii="Times New Roman" w:eastAsiaTheme="minorEastAsia" w:hAnsi="Times New Roman" w:cs="Times New Roman"/>
          <w:b/>
          <w:sz w:val="24"/>
          <w:szCs w:val="24"/>
        </w:rPr>
        <w:t xml:space="preserve">Surplus budget: </w:t>
      </w:r>
      <w:r w:rsidRPr="00563F08">
        <w:rPr>
          <w:rFonts w:ascii="Times New Roman" w:eastAsiaTheme="minorEastAsia" w:hAnsi="Times New Roman" w:cs="Times New Roman"/>
          <w:sz w:val="24"/>
          <w:szCs w:val="24"/>
        </w:rPr>
        <w:t>If the receipts of the government are more than its expenditure, it is called surplus budget. A surplus budget implies that the government is pumping out more money from the economic system. It has a contractionary effect and level of economic activity falls.</w:t>
      </w:r>
    </w:p>
    <w:p w:rsidR="006F4562" w:rsidRPr="00563F08" w:rsidRDefault="006F4562" w:rsidP="006F4562">
      <w:pPr>
        <w:pStyle w:val="ListParagraph"/>
        <w:jc w:val="both"/>
        <w:rPr>
          <w:rFonts w:ascii="Times New Roman" w:eastAsiaTheme="minorEastAsia" w:hAnsi="Times New Roman" w:cs="Times New Roman"/>
          <w:sz w:val="24"/>
          <w:szCs w:val="24"/>
        </w:rPr>
      </w:pPr>
      <w:r w:rsidRPr="00563F08">
        <w:rPr>
          <w:rFonts w:ascii="Times New Roman" w:eastAsiaTheme="minorEastAsia" w:hAnsi="Times New Roman" w:cs="Times New Roman"/>
          <w:b/>
          <w:sz w:val="24"/>
          <w:szCs w:val="24"/>
        </w:rPr>
        <w:t>Balanced budget:</w:t>
      </w:r>
      <w:r w:rsidRPr="00563F08">
        <w:rPr>
          <w:rFonts w:ascii="Times New Roman" w:eastAsiaTheme="minorEastAsia" w:hAnsi="Times New Roman" w:cs="Times New Roman"/>
          <w:sz w:val="24"/>
          <w:szCs w:val="24"/>
        </w:rPr>
        <w:t xml:space="preserve"> If the receipts of the government are equal to its expenditure, it is called balanced budget. It will have a neutral effect on the level of economic activity. It will neither have an expansionary effect nor contractionary effect on the economy.</w:t>
      </w:r>
    </w:p>
    <w:p w:rsidR="006F4562" w:rsidRDefault="006F4562" w:rsidP="006F4562">
      <w:pPr>
        <w:pStyle w:val="ListParagraph"/>
        <w:jc w:val="both"/>
        <w:rPr>
          <w:rFonts w:ascii="Times New Roman" w:eastAsiaTheme="minorEastAsia" w:hAnsi="Times New Roman" w:cs="Times New Roman"/>
          <w:sz w:val="24"/>
          <w:szCs w:val="24"/>
        </w:rPr>
      </w:pPr>
      <w:r w:rsidRPr="00563F08">
        <w:rPr>
          <w:rFonts w:ascii="Times New Roman" w:eastAsiaTheme="minorEastAsia" w:hAnsi="Times New Roman" w:cs="Times New Roman"/>
          <w:b/>
          <w:sz w:val="24"/>
          <w:szCs w:val="24"/>
        </w:rPr>
        <w:t>Deficit budget:</w:t>
      </w:r>
      <w:r w:rsidRPr="00563F08">
        <w:rPr>
          <w:rFonts w:ascii="Times New Roman" w:eastAsiaTheme="minorEastAsia" w:hAnsi="Times New Roman" w:cs="Times New Roman"/>
          <w:sz w:val="24"/>
          <w:szCs w:val="24"/>
        </w:rPr>
        <w:t xml:space="preserve"> If the receipts of the government are less than its expenditure, then the budget is called deficit budget. It implies that the government is pumping in more money in the economy. It has an expansionary effect and the level of economic activities rise. Government of developing countries always plan for a deficit budget.  </w:t>
      </w:r>
    </w:p>
    <w:p w:rsidR="006F4562" w:rsidRPr="00563F08" w:rsidRDefault="006F4562" w:rsidP="006F4562">
      <w:pPr>
        <w:pStyle w:val="ListParagraph"/>
        <w:jc w:val="both"/>
        <w:rPr>
          <w:rFonts w:ascii="Times New Roman" w:eastAsiaTheme="minorEastAsia" w:hAnsi="Times New Roman" w:cs="Times New Roman"/>
          <w:sz w:val="24"/>
          <w:szCs w:val="24"/>
        </w:rPr>
      </w:pPr>
    </w:p>
    <w:p w:rsidR="006F4562" w:rsidRPr="00563F08" w:rsidRDefault="006F4562" w:rsidP="006F4562">
      <w:pPr>
        <w:pStyle w:val="ListParagraph"/>
        <w:numPr>
          <w:ilvl w:val="0"/>
          <w:numId w:val="33"/>
        </w:numPr>
        <w:jc w:val="both"/>
        <w:rPr>
          <w:rFonts w:asciiTheme="majorBidi" w:hAnsiTheme="majorBidi" w:cstheme="majorBidi"/>
          <w:b/>
          <w:bCs/>
          <w:sz w:val="24"/>
          <w:szCs w:val="24"/>
        </w:rPr>
      </w:pPr>
      <w:r w:rsidRPr="00563F08">
        <w:rPr>
          <w:rFonts w:asciiTheme="majorBidi" w:hAnsiTheme="majorBidi" w:cstheme="majorBidi"/>
          <w:b/>
          <w:bCs/>
          <w:sz w:val="24"/>
          <w:szCs w:val="24"/>
        </w:rPr>
        <w:t>Define: revenue deficit, budgetary deficit, fiscal deficit, monetized deficit and primary deficit.</w:t>
      </w:r>
    </w:p>
    <w:p w:rsidR="006F4562" w:rsidRPr="00563F08" w:rsidRDefault="006F4562" w:rsidP="006F4562">
      <w:pPr>
        <w:pStyle w:val="ListParagraph"/>
        <w:jc w:val="both"/>
        <w:rPr>
          <w:rFonts w:ascii="Times New Roman" w:eastAsiaTheme="minorEastAsia" w:hAnsi="Times New Roman" w:cs="Times New Roman"/>
          <w:sz w:val="24"/>
          <w:szCs w:val="24"/>
        </w:rPr>
      </w:pPr>
      <w:r w:rsidRPr="00563F08">
        <w:rPr>
          <w:rFonts w:ascii="Times New Roman" w:eastAsiaTheme="minorEastAsia" w:hAnsi="Times New Roman" w:cs="Times New Roman"/>
          <w:b/>
          <w:sz w:val="24"/>
          <w:szCs w:val="24"/>
        </w:rPr>
        <w:t>Revenue Deficit:</w:t>
      </w:r>
      <w:r w:rsidRPr="00563F08">
        <w:rPr>
          <w:rFonts w:ascii="Times New Roman" w:eastAsiaTheme="minorEastAsia" w:hAnsi="Times New Roman" w:cs="Times New Roman"/>
          <w:sz w:val="24"/>
          <w:szCs w:val="24"/>
        </w:rPr>
        <w:t xml:space="preserve"> When revenue expenditure of the government is greater than the revenue receipts, it is called revenue deficit. It is financed by drawing upon the capital budget.</w:t>
      </w:r>
    </w:p>
    <w:p w:rsidR="006F4562" w:rsidRPr="00563F08" w:rsidRDefault="006F4562" w:rsidP="006F4562">
      <w:pPr>
        <w:pStyle w:val="ListParagraph"/>
        <w:jc w:val="both"/>
        <w:rPr>
          <w:rFonts w:ascii="Times New Roman" w:eastAsiaTheme="minorEastAsia" w:hAnsi="Times New Roman" w:cs="Times New Roman"/>
          <w:sz w:val="24"/>
          <w:szCs w:val="24"/>
        </w:rPr>
      </w:pPr>
      <w:r w:rsidRPr="00563F08">
        <w:rPr>
          <w:rFonts w:ascii="Times New Roman" w:eastAsiaTheme="minorEastAsia" w:hAnsi="Times New Roman" w:cs="Times New Roman"/>
          <w:b/>
          <w:sz w:val="24"/>
          <w:szCs w:val="24"/>
        </w:rPr>
        <w:t>Budgetary deficit:</w:t>
      </w:r>
      <w:r w:rsidRPr="00563F08">
        <w:rPr>
          <w:rFonts w:ascii="Times New Roman" w:eastAsiaTheme="minorEastAsia" w:hAnsi="Times New Roman" w:cs="Times New Roman"/>
          <w:sz w:val="24"/>
          <w:szCs w:val="24"/>
        </w:rPr>
        <w:t xml:space="preserve"> when overall expenditure of the government is greater than the overall receipts, it is called budgetary deficit. It is financed by printing of new currency notes by the government.</w:t>
      </w:r>
    </w:p>
    <w:p w:rsidR="006F4562" w:rsidRPr="00563F08" w:rsidRDefault="006F4562" w:rsidP="006F4562">
      <w:pPr>
        <w:pStyle w:val="ListParagraph"/>
        <w:jc w:val="both"/>
        <w:rPr>
          <w:rFonts w:ascii="Times New Roman" w:eastAsiaTheme="minorEastAsia" w:hAnsi="Times New Roman" w:cs="Times New Roman"/>
          <w:sz w:val="24"/>
          <w:szCs w:val="24"/>
        </w:rPr>
      </w:pPr>
      <w:r w:rsidRPr="00563F08">
        <w:rPr>
          <w:rFonts w:ascii="Times New Roman" w:eastAsiaTheme="minorEastAsia" w:hAnsi="Times New Roman" w:cs="Times New Roman"/>
          <w:b/>
          <w:sz w:val="24"/>
          <w:szCs w:val="24"/>
        </w:rPr>
        <w:t>Fiscal deficit:</w:t>
      </w:r>
      <w:r w:rsidRPr="00563F08">
        <w:rPr>
          <w:rFonts w:ascii="Times New Roman" w:eastAsiaTheme="minorEastAsia" w:hAnsi="Times New Roman" w:cs="Times New Roman"/>
          <w:sz w:val="24"/>
          <w:szCs w:val="24"/>
        </w:rPr>
        <w:t xml:space="preserve"> it is the excess of overall expenditure over the sum of revenue receipts, and recoveries of loans. It is financed by loans and borrowings and printing of new currency notes.</w:t>
      </w:r>
    </w:p>
    <w:p w:rsidR="006F4562" w:rsidRPr="00563F08" w:rsidRDefault="006F4562" w:rsidP="006F4562">
      <w:pPr>
        <w:pStyle w:val="ListParagraph"/>
        <w:jc w:val="both"/>
        <w:rPr>
          <w:rFonts w:ascii="Times New Roman" w:eastAsiaTheme="minorEastAsia" w:hAnsi="Times New Roman" w:cs="Times New Roman"/>
          <w:sz w:val="24"/>
          <w:szCs w:val="24"/>
        </w:rPr>
      </w:pPr>
      <w:r w:rsidRPr="00563F08">
        <w:rPr>
          <w:rFonts w:ascii="Times New Roman" w:eastAsiaTheme="minorEastAsia" w:hAnsi="Times New Roman" w:cs="Times New Roman"/>
          <w:b/>
          <w:sz w:val="24"/>
          <w:szCs w:val="24"/>
        </w:rPr>
        <w:lastRenderedPageBreak/>
        <w:t>Monetized deficit:</w:t>
      </w:r>
      <w:r w:rsidRPr="00563F08">
        <w:rPr>
          <w:rFonts w:ascii="Times New Roman" w:eastAsiaTheme="minorEastAsia" w:hAnsi="Times New Roman" w:cs="Times New Roman"/>
          <w:sz w:val="24"/>
          <w:szCs w:val="24"/>
        </w:rPr>
        <w:t xml:space="preserve"> that part of the fiscal deficit which is financed by printing of new currency notes is called monetized deficit.</w:t>
      </w:r>
    </w:p>
    <w:p w:rsidR="006F4562" w:rsidRDefault="006F4562" w:rsidP="006F4562">
      <w:pPr>
        <w:pStyle w:val="ListParagraph"/>
        <w:jc w:val="both"/>
        <w:rPr>
          <w:rFonts w:ascii="Times New Roman" w:eastAsiaTheme="minorEastAsia" w:hAnsi="Times New Roman" w:cs="Times New Roman"/>
          <w:sz w:val="24"/>
          <w:szCs w:val="24"/>
        </w:rPr>
      </w:pPr>
      <w:r w:rsidRPr="00563F08">
        <w:rPr>
          <w:rFonts w:ascii="Times New Roman" w:eastAsiaTheme="minorEastAsia" w:hAnsi="Times New Roman" w:cs="Times New Roman"/>
          <w:b/>
          <w:sz w:val="24"/>
          <w:szCs w:val="24"/>
        </w:rPr>
        <w:t>Primary deficit:</w:t>
      </w:r>
      <w:r w:rsidRPr="00563F08">
        <w:rPr>
          <w:rFonts w:ascii="Times New Roman" w:eastAsiaTheme="minorEastAsia" w:hAnsi="Times New Roman" w:cs="Times New Roman"/>
          <w:sz w:val="24"/>
          <w:szCs w:val="24"/>
        </w:rPr>
        <w:t xml:space="preserve"> when interest payment is deducted from fiscal deficit, it is called primary deficit. </w:t>
      </w:r>
    </w:p>
    <w:p w:rsidR="0007084C" w:rsidRPr="006F4562" w:rsidRDefault="0007084C" w:rsidP="006F4562">
      <w:pPr>
        <w:pStyle w:val="ListParagraph"/>
        <w:jc w:val="both"/>
        <w:rPr>
          <w:rFonts w:ascii="Times New Roman" w:eastAsiaTheme="minorEastAsia" w:hAnsi="Times New Roman" w:cs="Times New Roman"/>
          <w:sz w:val="24"/>
          <w:szCs w:val="24"/>
        </w:rPr>
      </w:pPr>
      <w:bookmarkStart w:id="0" w:name="_GoBack"/>
      <w:bookmarkEnd w:id="0"/>
    </w:p>
    <w:p w:rsidR="006F4562" w:rsidRPr="00563F08" w:rsidRDefault="006F4562" w:rsidP="006F4562">
      <w:pPr>
        <w:pStyle w:val="ListParagraph"/>
        <w:numPr>
          <w:ilvl w:val="0"/>
          <w:numId w:val="33"/>
        </w:numPr>
        <w:jc w:val="both"/>
        <w:rPr>
          <w:rFonts w:ascii="Times New Roman" w:eastAsiaTheme="minorEastAsia" w:hAnsi="Times New Roman" w:cs="Times New Roman"/>
          <w:b/>
          <w:bCs/>
          <w:sz w:val="24"/>
          <w:szCs w:val="24"/>
        </w:rPr>
      </w:pPr>
      <w:r w:rsidRPr="00563F08">
        <w:rPr>
          <w:rFonts w:ascii="Times New Roman" w:eastAsiaTheme="minorEastAsia" w:hAnsi="Times New Roman" w:cs="Times New Roman"/>
          <w:b/>
          <w:bCs/>
          <w:sz w:val="24"/>
          <w:szCs w:val="24"/>
        </w:rPr>
        <w:t>What are the main objectives of budgeting?</w:t>
      </w:r>
    </w:p>
    <w:p w:rsidR="006F4562" w:rsidRDefault="006F4562" w:rsidP="006F4562">
      <w:pPr>
        <w:pStyle w:val="ListParagraph"/>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The main objectives of budgeting are:</w:t>
      </w:r>
    </w:p>
    <w:p w:rsidR="006F4562" w:rsidRPr="00F24BE6" w:rsidRDefault="006F4562" w:rsidP="006F4562">
      <w:pPr>
        <w:pStyle w:val="ListParagraph"/>
        <w:numPr>
          <w:ilvl w:val="0"/>
          <w:numId w:val="34"/>
        </w:numPr>
        <w:rPr>
          <w:rFonts w:ascii="Times New Roman" w:eastAsiaTheme="minorEastAsia" w:hAnsi="Times New Roman" w:cs="Times New Roman"/>
          <w:sz w:val="24"/>
          <w:szCs w:val="24"/>
        </w:rPr>
      </w:pPr>
      <w:r w:rsidRPr="00F24BE6">
        <w:rPr>
          <w:rFonts w:ascii="Times New Roman" w:eastAsiaTheme="minorEastAsia" w:hAnsi="Times New Roman" w:cs="Times New Roman"/>
          <w:sz w:val="24"/>
          <w:szCs w:val="24"/>
        </w:rPr>
        <w:t>To promote economic growth;</w:t>
      </w:r>
    </w:p>
    <w:p w:rsidR="006F4562" w:rsidRPr="00F24BE6" w:rsidRDefault="006F4562" w:rsidP="006F4562">
      <w:pPr>
        <w:pStyle w:val="ListParagraph"/>
        <w:numPr>
          <w:ilvl w:val="0"/>
          <w:numId w:val="34"/>
        </w:numPr>
        <w:rPr>
          <w:rFonts w:ascii="Times New Roman" w:eastAsiaTheme="minorEastAsia" w:hAnsi="Times New Roman" w:cs="Times New Roman"/>
          <w:sz w:val="24"/>
          <w:szCs w:val="24"/>
        </w:rPr>
      </w:pPr>
      <w:r w:rsidRPr="00F24BE6">
        <w:rPr>
          <w:rFonts w:ascii="Times New Roman" w:eastAsiaTheme="minorEastAsia" w:hAnsi="Times New Roman" w:cs="Times New Roman"/>
          <w:sz w:val="24"/>
          <w:szCs w:val="24"/>
        </w:rPr>
        <w:t>To promote balanced regional development;</w:t>
      </w:r>
    </w:p>
    <w:p w:rsidR="006F4562" w:rsidRPr="00F24BE6" w:rsidRDefault="006F4562" w:rsidP="006F4562">
      <w:pPr>
        <w:pStyle w:val="ListParagraph"/>
        <w:numPr>
          <w:ilvl w:val="0"/>
          <w:numId w:val="34"/>
        </w:numPr>
        <w:rPr>
          <w:rFonts w:ascii="Times New Roman" w:eastAsiaTheme="minorEastAsia" w:hAnsi="Times New Roman" w:cs="Times New Roman"/>
          <w:sz w:val="24"/>
          <w:szCs w:val="24"/>
        </w:rPr>
      </w:pPr>
      <w:r w:rsidRPr="00F24BE6">
        <w:rPr>
          <w:rFonts w:ascii="Times New Roman" w:eastAsiaTheme="minorEastAsia" w:hAnsi="Times New Roman" w:cs="Times New Roman"/>
          <w:sz w:val="24"/>
          <w:szCs w:val="24"/>
        </w:rPr>
        <w:t>To reduce inequalities in the distribution of income and wealth;</w:t>
      </w:r>
    </w:p>
    <w:p w:rsidR="006F4562" w:rsidRPr="00F24BE6" w:rsidRDefault="006F4562" w:rsidP="006F4562">
      <w:pPr>
        <w:pStyle w:val="ListParagraph"/>
        <w:numPr>
          <w:ilvl w:val="0"/>
          <w:numId w:val="34"/>
        </w:numPr>
        <w:rPr>
          <w:rFonts w:ascii="Times New Roman" w:eastAsiaTheme="minorEastAsia" w:hAnsi="Times New Roman" w:cs="Times New Roman"/>
          <w:sz w:val="24"/>
          <w:szCs w:val="24"/>
        </w:rPr>
      </w:pPr>
      <w:r w:rsidRPr="00F24BE6">
        <w:rPr>
          <w:rFonts w:ascii="Times New Roman" w:eastAsiaTheme="minorEastAsia" w:hAnsi="Times New Roman" w:cs="Times New Roman"/>
          <w:sz w:val="24"/>
          <w:szCs w:val="24"/>
        </w:rPr>
        <w:t>To promote saving and investment in the economy;</w:t>
      </w:r>
    </w:p>
    <w:p w:rsidR="006F4562" w:rsidRPr="00F24BE6" w:rsidRDefault="006F4562" w:rsidP="006F4562">
      <w:pPr>
        <w:pStyle w:val="ListParagraph"/>
        <w:numPr>
          <w:ilvl w:val="0"/>
          <w:numId w:val="34"/>
        </w:numPr>
        <w:rPr>
          <w:rFonts w:ascii="Times New Roman" w:eastAsiaTheme="minorEastAsia" w:hAnsi="Times New Roman" w:cs="Times New Roman"/>
          <w:sz w:val="24"/>
          <w:szCs w:val="24"/>
        </w:rPr>
      </w:pPr>
      <w:r w:rsidRPr="00F24BE6">
        <w:rPr>
          <w:rFonts w:ascii="Times New Roman" w:eastAsiaTheme="minorEastAsia" w:hAnsi="Times New Roman" w:cs="Times New Roman"/>
          <w:sz w:val="24"/>
          <w:szCs w:val="24"/>
        </w:rPr>
        <w:t>To promote full employment and price stability.</w:t>
      </w:r>
    </w:p>
    <w:p w:rsidR="006F4562" w:rsidRPr="00563F08" w:rsidRDefault="006F4562" w:rsidP="006F4562">
      <w:pPr>
        <w:pStyle w:val="ListParagraph"/>
        <w:jc w:val="both"/>
        <w:rPr>
          <w:rFonts w:ascii="Times New Roman" w:eastAsiaTheme="minorEastAsia" w:hAnsi="Times New Roman" w:cs="Times New Roman"/>
          <w:sz w:val="24"/>
          <w:szCs w:val="24"/>
        </w:rPr>
      </w:pPr>
    </w:p>
    <w:p w:rsidR="006F4562" w:rsidRPr="00173B43" w:rsidRDefault="00173B43" w:rsidP="00173B43">
      <w:pPr>
        <w:jc w:val="center"/>
        <w:rPr>
          <w:b/>
          <w:bCs/>
          <w:sz w:val="24"/>
          <w:szCs w:val="24"/>
        </w:rPr>
      </w:pPr>
      <w:r w:rsidRPr="00173B43">
        <w:rPr>
          <w:rFonts w:asciiTheme="majorBidi" w:hAnsiTheme="majorBidi" w:cstheme="majorBidi"/>
          <w:b/>
          <w:bCs/>
          <w:sz w:val="28"/>
          <w:szCs w:val="28"/>
        </w:rPr>
        <w:t>*****</w:t>
      </w:r>
    </w:p>
    <w:sectPr w:rsidR="006F4562" w:rsidRPr="00173B43" w:rsidSect="007C3409">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5A75" w:rsidRDefault="00265A75" w:rsidP="00672B89">
      <w:pPr>
        <w:spacing w:after="0" w:line="240" w:lineRule="auto"/>
      </w:pPr>
      <w:r>
        <w:separator/>
      </w:r>
    </w:p>
  </w:endnote>
  <w:endnote w:type="continuationSeparator" w:id="0">
    <w:p w:rsidR="00265A75" w:rsidRDefault="00265A75" w:rsidP="00672B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2B89" w:rsidRDefault="00672B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3364751"/>
      <w:docPartObj>
        <w:docPartGallery w:val="Page Numbers (Bottom of Page)"/>
        <w:docPartUnique/>
      </w:docPartObj>
    </w:sdtPr>
    <w:sdtEndPr>
      <w:rPr>
        <w:color w:val="7F7F7F" w:themeColor="background1" w:themeShade="7F"/>
        <w:spacing w:val="60"/>
      </w:rPr>
    </w:sdtEndPr>
    <w:sdtContent>
      <w:p w:rsidR="00672B89" w:rsidRDefault="00672B89">
        <w:pPr>
          <w:pStyle w:val="Footer"/>
          <w:pBdr>
            <w:top w:val="single" w:sz="4" w:space="1" w:color="D9D9D9" w:themeColor="background1" w:themeShade="D9"/>
          </w:pBdr>
          <w:jc w:val="right"/>
        </w:pPr>
        <w:r>
          <w:fldChar w:fldCharType="begin"/>
        </w:r>
        <w:r>
          <w:instrText xml:space="preserve"> PAGE   \* MERGEFORMAT </w:instrText>
        </w:r>
        <w:r>
          <w:fldChar w:fldCharType="separate"/>
        </w:r>
        <w:r w:rsidR="0007084C">
          <w:rPr>
            <w:noProof/>
          </w:rPr>
          <w:t>11</w:t>
        </w:r>
        <w:r>
          <w:rPr>
            <w:noProof/>
          </w:rPr>
          <w:fldChar w:fldCharType="end"/>
        </w:r>
        <w:r>
          <w:t xml:space="preserve"> | </w:t>
        </w:r>
        <w:r>
          <w:rPr>
            <w:color w:val="7F7F7F" w:themeColor="background1" w:themeShade="7F"/>
            <w:spacing w:val="60"/>
          </w:rPr>
          <w:t>Page</w:t>
        </w:r>
      </w:p>
    </w:sdtContent>
  </w:sdt>
  <w:p w:rsidR="00672B89" w:rsidRDefault="00672B89">
    <w:pPr>
      <w:pStyle w:val="Footer"/>
    </w:pPr>
    <w:r>
      <w:t>(ECON- 102: Macroeconomics)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2B89" w:rsidRDefault="00672B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5A75" w:rsidRDefault="00265A75" w:rsidP="00672B89">
      <w:pPr>
        <w:spacing w:after="0" w:line="240" w:lineRule="auto"/>
      </w:pPr>
      <w:r>
        <w:separator/>
      </w:r>
    </w:p>
  </w:footnote>
  <w:footnote w:type="continuationSeparator" w:id="0">
    <w:p w:rsidR="00265A75" w:rsidRDefault="00265A75" w:rsidP="00672B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2B89" w:rsidRDefault="00672B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2B89" w:rsidRDefault="00672B8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2B89" w:rsidRDefault="00672B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833E6"/>
    <w:multiLevelType w:val="hybridMultilevel"/>
    <w:tmpl w:val="9D1A8C7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3C008A5"/>
    <w:multiLevelType w:val="hybridMultilevel"/>
    <w:tmpl w:val="9D5EA7B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2A7346A"/>
    <w:multiLevelType w:val="hybridMultilevel"/>
    <w:tmpl w:val="128245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4203DCC"/>
    <w:multiLevelType w:val="hybridMultilevel"/>
    <w:tmpl w:val="1428A14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54F231A"/>
    <w:multiLevelType w:val="hybridMultilevel"/>
    <w:tmpl w:val="946E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4B6D58"/>
    <w:multiLevelType w:val="hybridMultilevel"/>
    <w:tmpl w:val="120A61B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1E7216"/>
    <w:multiLevelType w:val="hybridMultilevel"/>
    <w:tmpl w:val="070E260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D3938DA"/>
    <w:multiLevelType w:val="hybridMultilevel"/>
    <w:tmpl w:val="A40AAE5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2462D7"/>
    <w:multiLevelType w:val="hybridMultilevel"/>
    <w:tmpl w:val="52E0F2F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F8F67F4"/>
    <w:multiLevelType w:val="hybridMultilevel"/>
    <w:tmpl w:val="6D12E3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4B2B30"/>
    <w:multiLevelType w:val="hybridMultilevel"/>
    <w:tmpl w:val="0B0E71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DE3BC9"/>
    <w:multiLevelType w:val="hybridMultilevel"/>
    <w:tmpl w:val="AE3A7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C66613"/>
    <w:multiLevelType w:val="hybridMultilevel"/>
    <w:tmpl w:val="2D22F7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CB3745"/>
    <w:multiLevelType w:val="hybridMultilevel"/>
    <w:tmpl w:val="53903EBA"/>
    <w:lvl w:ilvl="0" w:tplc="F7AE7E8C">
      <w:start w:val="1"/>
      <w:numFmt w:val="decimal"/>
      <w:lvlText w:val="%1."/>
      <w:lvlJc w:val="left"/>
      <w:pPr>
        <w:ind w:left="720" w:hanging="360"/>
      </w:pPr>
      <w:rPr>
        <w:rFonts w:hint="default"/>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0D200D2"/>
    <w:multiLevelType w:val="hybridMultilevel"/>
    <w:tmpl w:val="62ACECD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10F216D"/>
    <w:multiLevelType w:val="hybridMultilevel"/>
    <w:tmpl w:val="A8D476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2057667"/>
    <w:multiLevelType w:val="hybridMultilevel"/>
    <w:tmpl w:val="2882673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668560B"/>
    <w:multiLevelType w:val="hybridMultilevel"/>
    <w:tmpl w:val="6538812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4A8E7893"/>
    <w:multiLevelType w:val="hybridMultilevel"/>
    <w:tmpl w:val="D8A8641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13E7ECA"/>
    <w:multiLevelType w:val="hybridMultilevel"/>
    <w:tmpl w:val="B3623A9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5B7237F"/>
    <w:multiLevelType w:val="hybridMultilevel"/>
    <w:tmpl w:val="CCCEB09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5A7175E9"/>
    <w:multiLevelType w:val="hybridMultilevel"/>
    <w:tmpl w:val="980436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DA83CEA"/>
    <w:multiLevelType w:val="hybridMultilevel"/>
    <w:tmpl w:val="1834DA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E7D25EE"/>
    <w:multiLevelType w:val="hybridMultilevel"/>
    <w:tmpl w:val="C5E8E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ECD24CE"/>
    <w:multiLevelType w:val="hybridMultilevel"/>
    <w:tmpl w:val="356CF3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10961C0"/>
    <w:multiLevelType w:val="hybridMultilevel"/>
    <w:tmpl w:val="A880BB1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62773653"/>
    <w:multiLevelType w:val="hybridMultilevel"/>
    <w:tmpl w:val="B28E691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650C5137"/>
    <w:multiLevelType w:val="hybridMultilevel"/>
    <w:tmpl w:val="103E9C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5D31E01"/>
    <w:multiLevelType w:val="hybridMultilevel"/>
    <w:tmpl w:val="657221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79C25D2"/>
    <w:multiLevelType w:val="hybridMultilevel"/>
    <w:tmpl w:val="5A280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8D169B3"/>
    <w:multiLevelType w:val="hybridMultilevel"/>
    <w:tmpl w:val="23F2488A"/>
    <w:lvl w:ilvl="0" w:tplc="B9D6EBEA">
      <w:start w:val="1"/>
      <w:numFmt w:val="decimal"/>
      <w:lvlText w:val="%1."/>
      <w:lvlJc w:val="left"/>
      <w:pPr>
        <w:ind w:left="720" w:hanging="360"/>
      </w:pPr>
      <w:rPr>
        <w:rFonts w:ascii="Times New Roman" w:eastAsiaTheme="minorEastAsia"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9A35680"/>
    <w:multiLevelType w:val="hybridMultilevel"/>
    <w:tmpl w:val="65F8452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6D214B6F"/>
    <w:multiLevelType w:val="hybridMultilevel"/>
    <w:tmpl w:val="6414C2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D2C764C"/>
    <w:multiLevelType w:val="hybridMultilevel"/>
    <w:tmpl w:val="3C804CE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EDA7476"/>
    <w:multiLevelType w:val="hybridMultilevel"/>
    <w:tmpl w:val="2E18A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13B28D5"/>
    <w:multiLevelType w:val="hybridMultilevel"/>
    <w:tmpl w:val="5AD62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2643138"/>
    <w:multiLevelType w:val="hybridMultilevel"/>
    <w:tmpl w:val="C33A2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3765221"/>
    <w:multiLevelType w:val="hybridMultilevel"/>
    <w:tmpl w:val="F236AFB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7B44224A"/>
    <w:multiLevelType w:val="hybridMultilevel"/>
    <w:tmpl w:val="526092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33"/>
  </w:num>
  <w:num w:numId="3">
    <w:abstractNumId w:val="18"/>
  </w:num>
  <w:num w:numId="4">
    <w:abstractNumId w:val="4"/>
  </w:num>
  <w:num w:numId="5">
    <w:abstractNumId w:val="19"/>
  </w:num>
  <w:num w:numId="6">
    <w:abstractNumId w:val="22"/>
  </w:num>
  <w:num w:numId="7">
    <w:abstractNumId w:val="10"/>
  </w:num>
  <w:num w:numId="8">
    <w:abstractNumId w:val="7"/>
  </w:num>
  <w:num w:numId="9">
    <w:abstractNumId w:val="38"/>
  </w:num>
  <w:num w:numId="10">
    <w:abstractNumId w:val="21"/>
  </w:num>
  <w:num w:numId="11">
    <w:abstractNumId w:val="20"/>
  </w:num>
  <w:num w:numId="12">
    <w:abstractNumId w:val="32"/>
  </w:num>
  <w:num w:numId="13">
    <w:abstractNumId w:val="28"/>
  </w:num>
  <w:num w:numId="14">
    <w:abstractNumId w:val="11"/>
  </w:num>
  <w:num w:numId="15">
    <w:abstractNumId w:val="30"/>
  </w:num>
  <w:num w:numId="16">
    <w:abstractNumId w:val="26"/>
  </w:num>
  <w:num w:numId="17">
    <w:abstractNumId w:val="14"/>
  </w:num>
  <w:num w:numId="18">
    <w:abstractNumId w:val="1"/>
  </w:num>
  <w:num w:numId="19">
    <w:abstractNumId w:val="17"/>
  </w:num>
  <w:num w:numId="20">
    <w:abstractNumId w:val="31"/>
  </w:num>
  <w:num w:numId="21">
    <w:abstractNumId w:val="3"/>
  </w:num>
  <w:num w:numId="22">
    <w:abstractNumId w:val="16"/>
  </w:num>
  <w:num w:numId="23">
    <w:abstractNumId w:val="8"/>
  </w:num>
  <w:num w:numId="24">
    <w:abstractNumId w:val="37"/>
  </w:num>
  <w:num w:numId="25">
    <w:abstractNumId w:val="6"/>
  </w:num>
  <w:num w:numId="26">
    <w:abstractNumId w:val="0"/>
  </w:num>
  <w:num w:numId="27">
    <w:abstractNumId w:val="25"/>
  </w:num>
  <w:num w:numId="28">
    <w:abstractNumId w:val="13"/>
  </w:num>
  <w:num w:numId="29">
    <w:abstractNumId w:val="9"/>
  </w:num>
  <w:num w:numId="30">
    <w:abstractNumId w:val="24"/>
  </w:num>
  <w:num w:numId="31">
    <w:abstractNumId w:val="12"/>
  </w:num>
  <w:num w:numId="32">
    <w:abstractNumId w:val="27"/>
  </w:num>
  <w:num w:numId="33">
    <w:abstractNumId w:val="23"/>
  </w:num>
  <w:num w:numId="34">
    <w:abstractNumId w:val="2"/>
  </w:num>
  <w:num w:numId="35">
    <w:abstractNumId w:val="5"/>
  </w:num>
  <w:num w:numId="36">
    <w:abstractNumId w:val="34"/>
  </w:num>
  <w:num w:numId="37">
    <w:abstractNumId w:val="35"/>
  </w:num>
  <w:num w:numId="38">
    <w:abstractNumId w:val="36"/>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927"/>
    <w:rsid w:val="0007084C"/>
    <w:rsid w:val="00162082"/>
    <w:rsid w:val="00173B43"/>
    <w:rsid w:val="00265A75"/>
    <w:rsid w:val="003808C0"/>
    <w:rsid w:val="00416EBC"/>
    <w:rsid w:val="00555A95"/>
    <w:rsid w:val="00564927"/>
    <w:rsid w:val="00672B89"/>
    <w:rsid w:val="006A767F"/>
    <w:rsid w:val="006F4562"/>
    <w:rsid w:val="007045B5"/>
    <w:rsid w:val="0073467A"/>
    <w:rsid w:val="007377E7"/>
    <w:rsid w:val="00793B18"/>
    <w:rsid w:val="007C3409"/>
    <w:rsid w:val="00911189"/>
    <w:rsid w:val="009329BA"/>
    <w:rsid w:val="00A23A6C"/>
    <w:rsid w:val="00B357ED"/>
    <w:rsid w:val="00CE6BD9"/>
    <w:rsid w:val="00E66176"/>
    <w:rsid w:val="00F5320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9E52CF-9E30-4DED-847F-A731A6F4C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57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57ED"/>
    <w:pPr>
      <w:ind w:left="720"/>
      <w:contextualSpacing/>
    </w:pPr>
  </w:style>
  <w:style w:type="paragraph" w:styleId="Header">
    <w:name w:val="header"/>
    <w:basedOn w:val="Normal"/>
    <w:link w:val="HeaderChar"/>
    <w:uiPriority w:val="99"/>
    <w:unhideWhenUsed/>
    <w:rsid w:val="00672B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2B89"/>
  </w:style>
  <w:style w:type="paragraph" w:styleId="Footer">
    <w:name w:val="footer"/>
    <w:basedOn w:val="Normal"/>
    <w:link w:val="FooterChar"/>
    <w:uiPriority w:val="99"/>
    <w:unhideWhenUsed/>
    <w:rsid w:val="00672B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2B89"/>
  </w:style>
  <w:style w:type="table" w:styleId="TableGrid">
    <w:name w:val="Table Grid"/>
    <w:basedOn w:val="TableNormal"/>
    <w:uiPriority w:val="59"/>
    <w:rsid w:val="006F45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73B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3B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diagramLayout" Target="diagrams/layout2.xm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diagramData" Target="diagrams/data1.xml"/><Relationship Id="rId12" Type="http://schemas.openxmlformats.org/officeDocument/2006/relationships/diagramData" Target="diagrams/data2.xml"/><Relationship Id="rId17" Type="http://schemas.openxmlformats.org/officeDocument/2006/relationships/header" Target="header1.xml"/><Relationship Id="rId2" Type="http://schemas.openxmlformats.org/officeDocument/2006/relationships/styles" Target="styles.xml"/><Relationship Id="rId16" Type="http://schemas.microsoft.com/office/2007/relationships/diagramDrawing" Target="diagrams/drawing2.xm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diagramColors" Target="diagrams/colors2.xml"/><Relationship Id="rId23" Type="http://schemas.openxmlformats.org/officeDocument/2006/relationships/fontTable" Target="fontTable.xml"/><Relationship Id="rId10" Type="http://schemas.openxmlformats.org/officeDocument/2006/relationships/diagramColors" Target="diagrams/colors1.xm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diagramQuickStyle" Target="diagrams/quickStyle2.xml"/><Relationship Id="rId22" Type="http://schemas.openxmlformats.org/officeDocument/2006/relationships/footer" Target="footer3.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9083809-53F8-4484-9BB4-F4F811B1B21A}" type="doc">
      <dgm:prSet loTypeId="urn:microsoft.com/office/officeart/2005/8/layout/hierarchy6" loCatId="hierarchy" qsTypeId="urn:microsoft.com/office/officeart/2005/8/quickstyle/simple3" qsCatId="simple" csTypeId="urn:microsoft.com/office/officeart/2005/8/colors/accent1_2" csCatId="accent1" phldr="1"/>
      <dgm:spPr/>
      <dgm:t>
        <a:bodyPr/>
        <a:lstStyle/>
        <a:p>
          <a:endParaRPr lang="en-US"/>
        </a:p>
      </dgm:t>
    </dgm:pt>
    <dgm:pt modelId="{60538F29-684D-4AA1-AD9D-248A1E047632}">
      <dgm:prSet phldrT="[Text]" custT="1"/>
      <dgm:spPr/>
      <dgm:t>
        <a:bodyPr/>
        <a:lstStyle/>
        <a:p>
          <a:r>
            <a:rPr lang="en-US" sz="1400"/>
            <a:t>Budget</a:t>
          </a:r>
        </a:p>
      </dgm:t>
    </dgm:pt>
    <dgm:pt modelId="{7391FE35-8A57-4D52-99E7-CF7B1B287CF6}" type="parTrans" cxnId="{A73F07B3-A6F7-4EFD-B25D-004729D811DA}">
      <dgm:prSet/>
      <dgm:spPr/>
      <dgm:t>
        <a:bodyPr/>
        <a:lstStyle/>
        <a:p>
          <a:endParaRPr lang="en-US" sz="1600"/>
        </a:p>
      </dgm:t>
    </dgm:pt>
    <dgm:pt modelId="{7D7455EC-12A5-4282-A218-4824FC27A372}" type="sibTrans" cxnId="{A73F07B3-A6F7-4EFD-B25D-004729D811DA}">
      <dgm:prSet/>
      <dgm:spPr/>
      <dgm:t>
        <a:bodyPr/>
        <a:lstStyle/>
        <a:p>
          <a:endParaRPr lang="en-US" sz="1600"/>
        </a:p>
      </dgm:t>
    </dgm:pt>
    <dgm:pt modelId="{670A1CC5-4DC9-4D0F-8F67-7147E6BCDAF1}">
      <dgm:prSet phldrT="[Text]" custT="1"/>
      <dgm:spPr/>
      <dgm:t>
        <a:bodyPr/>
        <a:lstStyle/>
        <a:p>
          <a:r>
            <a:rPr lang="en-US" sz="1400"/>
            <a:t>Revenue Budget</a:t>
          </a:r>
        </a:p>
      </dgm:t>
    </dgm:pt>
    <dgm:pt modelId="{F2C75566-0D42-404C-9118-AA1972A9E595}" type="parTrans" cxnId="{9CE38EB4-97F8-425B-9B8A-078E6C52073A}">
      <dgm:prSet/>
      <dgm:spPr/>
      <dgm:t>
        <a:bodyPr/>
        <a:lstStyle/>
        <a:p>
          <a:endParaRPr lang="en-US" sz="1600"/>
        </a:p>
      </dgm:t>
    </dgm:pt>
    <dgm:pt modelId="{A2C88CD2-9970-4752-B6C3-AA72581C3871}" type="sibTrans" cxnId="{9CE38EB4-97F8-425B-9B8A-078E6C52073A}">
      <dgm:prSet/>
      <dgm:spPr/>
      <dgm:t>
        <a:bodyPr/>
        <a:lstStyle/>
        <a:p>
          <a:endParaRPr lang="en-US" sz="1600"/>
        </a:p>
      </dgm:t>
    </dgm:pt>
    <dgm:pt modelId="{D83500BE-5F03-433D-8D02-FBC60F6222F4}">
      <dgm:prSet phldrT="[Text]" custT="1"/>
      <dgm:spPr/>
      <dgm:t>
        <a:bodyPr/>
        <a:lstStyle/>
        <a:p>
          <a:r>
            <a:rPr lang="en-US" sz="1400"/>
            <a:t>Revenue Receipts</a:t>
          </a:r>
        </a:p>
      </dgm:t>
    </dgm:pt>
    <dgm:pt modelId="{F0737EDB-C498-4264-99A1-7F9CED4EF79E}" type="parTrans" cxnId="{0AF1953F-5922-4696-A295-6119030947F3}">
      <dgm:prSet/>
      <dgm:spPr/>
      <dgm:t>
        <a:bodyPr/>
        <a:lstStyle/>
        <a:p>
          <a:endParaRPr lang="en-US" sz="1600"/>
        </a:p>
      </dgm:t>
    </dgm:pt>
    <dgm:pt modelId="{F4C65BD1-5193-4BC5-82EA-1CF47CA304C2}" type="sibTrans" cxnId="{0AF1953F-5922-4696-A295-6119030947F3}">
      <dgm:prSet/>
      <dgm:spPr/>
      <dgm:t>
        <a:bodyPr/>
        <a:lstStyle/>
        <a:p>
          <a:endParaRPr lang="en-US" sz="1600"/>
        </a:p>
      </dgm:t>
    </dgm:pt>
    <dgm:pt modelId="{FCC99AB4-2191-479D-AE4C-82588A4F1127}">
      <dgm:prSet phldrT="[Text]" custT="1"/>
      <dgm:spPr/>
      <dgm:t>
        <a:bodyPr/>
        <a:lstStyle/>
        <a:p>
          <a:r>
            <a:rPr lang="en-US" sz="1400"/>
            <a:t>Revenue Expenditure </a:t>
          </a:r>
        </a:p>
      </dgm:t>
    </dgm:pt>
    <dgm:pt modelId="{C1AC3970-E34E-4AD0-8BE5-9FF3F99687EB}" type="parTrans" cxnId="{A47248C2-940C-4727-91B5-A1FAD498DD72}">
      <dgm:prSet/>
      <dgm:spPr/>
      <dgm:t>
        <a:bodyPr/>
        <a:lstStyle/>
        <a:p>
          <a:endParaRPr lang="en-US" sz="1600"/>
        </a:p>
      </dgm:t>
    </dgm:pt>
    <dgm:pt modelId="{6972A880-B688-4710-97C8-247BD4063EDB}" type="sibTrans" cxnId="{A47248C2-940C-4727-91B5-A1FAD498DD72}">
      <dgm:prSet/>
      <dgm:spPr/>
      <dgm:t>
        <a:bodyPr/>
        <a:lstStyle/>
        <a:p>
          <a:endParaRPr lang="en-US" sz="1600"/>
        </a:p>
      </dgm:t>
    </dgm:pt>
    <dgm:pt modelId="{26F6A083-3FD1-40C3-AFD0-1BCFB169298A}">
      <dgm:prSet phldrT="[Text]" custT="1"/>
      <dgm:spPr/>
      <dgm:t>
        <a:bodyPr/>
        <a:lstStyle/>
        <a:p>
          <a:r>
            <a:rPr lang="en-US" sz="1400"/>
            <a:t>Capital Budget</a:t>
          </a:r>
        </a:p>
      </dgm:t>
    </dgm:pt>
    <dgm:pt modelId="{61D35F1D-8C23-4BE8-A1DF-D8AD9B0F8155}" type="parTrans" cxnId="{EB438BF2-6F29-4D4B-BC88-2E1A5DED199B}">
      <dgm:prSet/>
      <dgm:spPr/>
      <dgm:t>
        <a:bodyPr/>
        <a:lstStyle/>
        <a:p>
          <a:endParaRPr lang="en-US" sz="1600"/>
        </a:p>
      </dgm:t>
    </dgm:pt>
    <dgm:pt modelId="{F9364860-9716-4079-A41E-AB1D5AB86D57}" type="sibTrans" cxnId="{EB438BF2-6F29-4D4B-BC88-2E1A5DED199B}">
      <dgm:prSet/>
      <dgm:spPr/>
      <dgm:t>
        <a:bodyPr/>
        <a:lstStyle/>
        <a:p>
          <a:endParaRPr lang="en-US" sz="1600"/>
        </a:p>
      </dgm:t>
    </dgm:pt>
    <dgm:pt modelId="{0EFF1D3D-DB79-49A4-910E-1EA915F09147}">
      <dgm:prSet phldrT="[Text]" custT="1"/>
      <dgm:spPr/>
      <dgm:t>
        <a:bodyPr/>
        <a:lstStyle/>
        <a:p>
          <a:r>
            <a:rPr lang="en-US" sz="1400"/>
            <a:t>Capital Expenditure</a:t>
          </a:r>
        </a:p>
      </dgm:t>
    </dgm:pt>
    <dgm:pt modelId="{6BE386E6-79F7-4EDD-88C5-31022CCC9979}" type="parTrans" cxnId="{5B452F53-02C1-4729-B59B-2B7645744A78}">
      <dgm:prSet/>
      <dgm:spPr/>
      <dgm:t>
        <a:bodyPr/>
        <a:lstStyle/>
        <a:p>
          <a:endParaRPr lang="en-US" sz="1600"/>
        </a:p>
      </dgm:t>
    </dgm:pt>
    <dgm:pt modelId="{A2D50955-C465-4F70-9714-672F0AD1F0E2}" type="sibTrans" cxnId="{5B452F53-02C1-4729-B59B-2B7645744A78}">
      <dgm:prSet/>
      <dgm:spPr/>
      <dgm:t>
        <a:bodyPr/>
        <a:lstStyle/>
        <a:p>
          <a:endParaRPr lang="en-US" sz="1600"/>
        </a:p>
      </dgm:t>
    </dgm:pt>
    <dgm:pt modelId="{6E13D658-1A69-4C08-8F47-6739B0BD75AE}">
      <dgm:prSet custT="1"/>
      <dgm:spPr/>
      <dgm:t>
        <a:bodyPr/>
        <a:lstStyle/>
        <a:p>
          <a:r>
            <a:rPr lang="en-US" sz="1400"/>
            <a:t>Capital Receipts</a:t>
          </a:r>
        </a:p>
      </dgm:t>
    </dgm:pt>
    <dgm:pt modelId="{43566392-7AD0-4A39-BA7F-76D850087FB2}" type="parTrans" cxnId="{06F2EB7F-84EE-4EFA-86D6-4D2FBAE8391D}">
      <dgm:prSet/>
      <dgm:spPr/>
      <dgm:t>
        <a:bodyPr/>
        <a:lstStyle/>
        <a:p>
          <a:endParaRPr lang="en-US" sz="1600"/>
        </a:p>
      </dgm:t>
    </dgm:pt>
    <dgm:pt modelId="{C11AB37B-CA99-44ED-AD28-CA2085B4CE42}" type="sibTrans" cxnId="{06F2EB7F-84EE-4EFA-86D6-4D2FBAE8391D}">
      <dgm:prSet/>
      <dgm:spPr/>
      <dgm:t>
        <a:bodyPr/>
        <a:lstStyle/>
        <a:p>
          <a:endParaRPr lang="en-US" sz="1600"/>
        </a:p>
      </dgm:t>
    </dgm:pt>
    <dgm:pt modelId="{A89A8201-9592-48C3-BED4-DE2760DEEE3A}" type="pres">
      <dgm:prSet presAssocID="{29083809-53F8-4484-9BB4-F4F811B1B21A}" presName="mainComposite" presStyleCnt="0">
        <dgm:presLayoutVars>
          <dgm:chPref val="1"/>
          <dgm:dir/>
          <dgm:animOne val="branch"/>
          <dgm:animLvl val="lvl"/>
          <dgm:resizeHandles val="exact"/>
        </dgm:presLayoutVars>
      </dgm:prSet>
      <dgm:spPr/>
      <dgm:t>
        <a:bodyPr/>
        <a:lstStyle/>
        <a:p>
          <a:endParaRPr lang="en-US"/>
        </a:p>
      </dgm:t>
    </dgm:pt>
    <dgm:pt modelId="{68FB70FB-351E-4818-AE48-8269C0D261FA}" type="pres">
      <dgm:prSet presAssocID="{29083809-53F8-4484-9BB4-F4F811B1B21A}" presName="hierFlow" presStyleCnt="0"/>
      <dgm:spPr/>
    </dgm:pt>
    <dgm:pt modelId="{7E547801-4443-47C1-9E77-8F41F559B6E8}" type="pres">
      <dgm:prSet presAssocID="{29083809-53F8-4484-9BB4-F4F811B1B21A}" presName="hierChild1" presStyleCnt="0">
        <dgm:presLayoutVars>
          <dgm:chPref val="1"/>
          <dgm:animOne val="branch"/>
          <dgm:animLvl val="lvl"/>
        </dgm:presLayoutVars>
      </dgm:prSet>
      <dgm:spPr/>
    </dgm:pt>
    <dgm:pt modelId="{B683F850-9A7E-4FA4-8C58-0276FFDFEBA1}" type="pres">
      <dgm:prSet presAssocID="{60538F29-684D-4AA1-AD9D-248A1E047632}" presName="Name14" presStyleCnt="0"/>
      <dgm:spPr/>
    </dgm:pt>
    <dgm:pt modelId="{B9F866CF-1A1B-49AC-950F-9415AE82A007}" type="pres">
      <dgm:prSet presAssocID="{60538F29-684D-4AA1-AD9D-248A1E047632}" presName="level1Shape" presStyleLbl="node0" presStyleIdx="0" presStyleCnt="1" custScaleY="67077">
        <dgm:presLayoutVars>
          <dgm:chPref val="3"/>
        </dgm:presLayoutVars>
      </dgm:prSet>
      <dgm:spPr/>
      <dgm:t>
        <a:bodyPr/>
        <a:lstStyle/>
        <a:p>
          <a:endParaRPr lang="en-US"/>
        </a:p>
      </dgm:t>
    </dgm:pt>
    <dgm:pt modelId="{0E9484DC-74F7-4E8A-B250-7DD3BAB511C2}" type="pres">
      <dgm:prSet presAssocID="{60538F29-684D-4AA1-AD9D-248A1E047632}" presName="hierChild2" presStyleCnt="0"/>
      <dgm:spPr/>
    </dgm:pt>
    <dgm:pt modelId="{F9550276-611E-415F-9289-A1BD29474DD0}" type="pres">
      <dgm:prSet presAssocID="{F2C75566-0D42-404C-9118-AA1972A9E595}" presName="Name19" presStyleLbl="parChTrans1D2" presStyleIdx="0" presStyleCnt="2"/>
      <dgm:spPr/>
      <dgm:t>
        <a:bodyPr/>
        <a:lstStyle/>
        <a:p>
          <a:endParaRPr lang="en-US"/>
        </a:p>
      </dgm:t>
    </dgm:pt>
    <dgm:pt modelId="{F17291F6-AE5E-488F-9B47-38177D9A85BC}" type="pres">
      <dgm:prSet presAssocID="{670A1CC5-4DC9-4D0F-8F67-7147E6BCDAF1}" presName="Name21" presStyleCnt="0"/>
      <dgm:spPr/>
    </dgm:pt>
    <dgm:pt modelId="{856CA1D8-0136-44B1-ACBE-D73E197DABC2}" type="pres">
      <dgm:prSet presAssocID="{670A1CC5-4DC9-4D0F-8F67-7147E6BCDAF1}" presName="level2Shape" presStyleLbl="node2" presStyleIdx="0" presStyleCnt="2" custScaleX="123215" custScaleY="69407"/>
      <dgm:spPr/>
      <dgm:t>
        <a:bodyPr/>
        <a:lstStyle/>
        <a:p>
          <a:endParaRPr lang="en-US"/>
        </a:p>
      </dgm:t>
    </dgm:pt>
    <dgm:pt modelId="{EC2E6CB5-2C9C-48A0-AF56-7BF915054EE3}" type="pres">
      <dgm:prSet presAssocID="{670A1CC5-4DC9-4D0F-8F67-7147E6BCDAF1}" presName="hierChild3" presStyleCnt="0"/>
      <dgm:spPr/>
    </dgm:pt>
    <dgm:pt modelId="{082B7FFC-B39D-48DB-A57E-AEF8C758566F}" type="pres">
      <dgm:prSet presAssocID="{F0737EDB-C498-4264-99A1-7F9CED4EF79E}" presName="Name19" presStyleLbl="parChTrans1D3" presStyleIdx="0" presStyleCnt="4"/>
      <dgm:spPr/>
      <dgm:t>
        <a:bodyPr/>
        <a:lstStyle/>
        <a:p>
          <a:endParaRPr lang="en-US"/>
        </a:p>
      </dgm:t>
    </dgm:pt>
    <dgm:pt modelId="{FAE8EA53-42E7-4F9D-BDAF-A47B3A4148D7}" type="pres">
      <dgm:prSet presAssocID="{D83500BE-5F03-433D-8D02-FBC60F6222F4}" presName="Name21" presStyleCnt="0"/>
      <dgm:spPr/>
    </dgm:pt>
    <dgm:pt modelId="{BCE77380-F5A0-4864-A9F4-4E85412E77B9}" type="pres">
      <dgm:prSet presAssocID="{D83500BE-5F03-433D-8D02-FBC60F6222F4}" presName="level2Shape" presStyleLbl="node3" presStyleIdx="0" presStyleCnt="4" custScaleX="108191" custScaleY="80796"/>
      <dgm:spPr/>
      <dgm:t>
        <a:bodyPr/>
        <a:lstStyle/>
        <a:p>
          <a:endParaRPr lang="en-US"/>
        </a:p>
      </dgm:t>
    </dgm:pt>
    <dgm:pt modelId="{615EF0E5-BBD2-4D8F-B361-E6E9BFF0F9F0}" type="pres">
      <dgm:prSet presAssocID="{D83500BE-5F03-433D-8D02-FBC60F6222F4}" presName="hierChild3" presStyleCnt="0"/>
      <dgm:spPr/>
    </dgm:pt>
    <dgm:pt modelId="{153EA54B-04AE-405D-ACF4-F4F821099B57}" type="pres">
      <dgm:prSet presAssocID="{C1AC3970-E34E-4AD0-8BE5-9FF3F99687EB}" presName="Name19" presStyleLbl="parChTrans1D3" presStyleIdx="1" presStyleCnt="4"/>
      <dgm:spPr/>
      <dgm:t>
        <a:bodyPr/>
        <a:lstStyle/>
        <a:p>
          <a:endParaRPr lang="en-US"/>
        </a:p>
      </dgm:t>
    </dgm:pt>
    <dgm:pt modelId="{8FDE5B8B-3F67-4F0D-9DF1-87406A0CB49C}" type="pres">
      <dgm:prSet presAssocID="{FCC99AB4-2191-479D-AE4C-82588A4F1127}" presName="Name21" presStyleCnt="0"/>
      <dgm:spPr/>
    </dgm:pt>
    <dgm:pt modelId="{A32CEF33-CC8C-440B-A51B-48B4BCCF2E39}" type="pres">
      <dgm:prSet presAssocID="{FCC99AB4-2191-479D-AE4C-82588A4F1127}" presName="level2Shape" presStyleLbl="node3" presStyleIdx="1" presStyleCnt="4" custScaleY="81172"/>
      <dgm:spPr/>
      <dgm:t>
        <a:bodyPr/>
        <a:lstStyle/>
        <a:p>
          <a:endParaRPr lang="en-US"/>
        </a:p>
      </dgm:t>
    </dgm:pt>
    <dgm:pt modelId="{BB8DB704-8AA2-43FA-A073-2837E049C8B3}" type="pres">
      <dgm:prSet presAssocID="{FCC99AB4-2191-479D-AE4C-82588A4F1127}" presName="hierChild3" presStyleCnt="0"/>
      <dgm:spPr/>
    </dgm:pt>
    <dgm:pt modelId="{F8D3BB32-C655-4F62-8FD6-6E8124B89919}" type="pres">
      <dgm:prSet presAssocID="{61D35F1D-8C23-4BE8-A1DF-D8AD9B0F8155}" presName="Name19" presStyleLbl="parChTrans1D2" presStyleIdx="1" presStyleCnt="2"/>
      <dgm:spPr/>
      <dgm:t>
        <a:bodyPr/>
        <a:lstStyle/>
        <a:p>
          <a:endParaRPr lang="en-US"/>
        </a:p>
      </dgm:t>
    </dgm:pt>
    <dgm:pt modelId="{A5C5B611-4E85-40FA-ACBB-6FECDDC67633}" type="pres">
      <dgm:prSet presAssocID="{26F6A083-3FD1-40C3-AFD0-1BCFB169298A}" presName="Name21" presStyleCnt="0"/>
      <dgm:spPr/>
    </dgm:pt>
    <dgm:pt modelId="{39B8874A-0C3F-4A73-9007-76EF128A02BF}" type="pres">
      <dgm:prSet presAssocID="{26F6A083-3FD1-40C3-AFD0-1BCFB169298A}" presName="level2Shape" presStyleLbl="node2" presStyleIdx="1" presStyleCnt="2" custScaleX="136205" custScaleY="64258"/>
      <dgm:spPr/>
      <dgm:t>
        <a:bodyPr/>
        <a:lstStyle/>
        <a:p>
          <a:endParaRPr lang="en-US"/>
        </a:p>
      </dgm:t>
    </dgm:pt>
    <dgm:pt modelId="{5B34B4F5-5FCD-43F9-8064-98370E36F9EA}" type="pres">
      <dgm:prSet presAssocID="{26F6A083-3FD1-40C3-AFD0-1BCFB169298A}" presName="hierChild3" presStyleCnt="0"/>
      <dgm:spPr/>
    </dgm:pt>
    <dgm:pt modelId="{002078E9-1AE3-4F5B-A606-A645C4EB2FFB}" type="pres">
      <dgm:prSet presAssocID="{43566392-7AD0-4A39-BA7F-76D850087FB2}" presName="Name19" presStyleLbl="parChTrans1D3" presStyleIdx="2" presStyleCnt="4"/>
      <dgm:spPr/>
      <dgm:t>
        <a:bodyPr/>
        <a:lstStyle/>
        <a:p>
          <a:endParaRPr lang="en-US"/>
        </a:p>
      </dgm:t>
    </dgm:pt>
    <dgm:pt modelId="{0E4B8262-C79A-4C0A-BF4E-9C2EF834F191}" type="pres">
      <dgm:prSet presAssocID="{6E13D658-1A69-4C08-8F47-6739B0BD75AE}" presName="Name21" presStyleCnt="0"/>
      <dgm:spPr/>
    </dgm:pt>
    <dgm:pt modelId="{6314B0F2-75C8-4E7E-AB31-268F38D05357}" type="pres">
      <dgm:prSet presAssocID="{6E13D658-1A69-4C08-8F47-6739B0BD75AE}" presName="level2Shape" presStyleLbl="node3" presStyleIdx="2" presStyleCnt="4" custScaleY="77555"/>
      <dgm:spPr/>
      <dgm:t>
        <a:bodyPr/>
        <a:lstStyle/>
        <a:p>
          <a:endParaRPr lang="en-US"/>
        </a:p>
      </dgm:t>
    </dgm:pt>
    <dgm:pt modelId="{52B6F797-B2D0-433C-93EF-98D4A30453B0}" type="pres">
      <dgm:prSet presAssocID="{6E13D658-1A69-4C08-8F47-6739B0BD75AE}" presName="hierChild3" presStyleCnt="0"/>
      <dgm:spPr/>
    </dgm:pt>
    <dgm:pt modelId="{ED1DA6E5-4D08-4C99-B7F1-54D87D390D93}" type="pres">
      <dgm:prSet presAssocID="{6BE386E6-79F7-4EDD-88C5-31022CCC9979}" presName="Name19" presStyleLbl="parChTrans1D3" presStyleIdx="3" presStyleCnt="4"/>
      <dgm:spPr/>
      <dgm:t>
        <a:bodyPr/>
        <a:lstStyle/>
        <a:p>
          <a:endParaRPr lang="en-US"/>
        </a:p>
      </dgm:t>
    </dgm:pt>
    <dgm:pt modelId="{F0566212-AB87-44CE-B0B2-03859E4CE49F}" type="pres">
      <dgm:prSet presAssocID="{0EFF1D3D-DB79-49A4-910E-1EA915F09147}" presName="Name21" presStyleCnt="0"/>
      <dgm:spPr/>
    </dgm:pt>
    <dgm:pt modelId="{834C6ABC-AAEB-49DF-B68C-D75F3BF854DE}" type="pres">
      <dgm:prSet presAssocID="{0EFF1D3D-DB79-49A4-910E-1EA915F09147}" presName="level2Shape" presStyleLbl="node3" presStyleIdx="3" presStyleCnt="4" custScaleX="126217" custScaleY="77367" custLinFactNeighborX="-10926" custLinFactNeighborY="-2521"/>
      <dgm:spPr/>
      <dgm:t>
        <a:bodyPr/>
        <a:lstStyle/>
        <a:p>
          <a:endParaRPr lang="en-US"/>
        </a:p>
      </dgm:t>
    </dgm:pt>
    <dgm:pt modelId="{E4D12D9D-7E77-456D-9207-DAE6FF026C62}" type="pres">
      <dgm:prSet presAssocID="{0EFF1D3D-DB79-49A4-910E-1EA915F09147}" presName="hierChild3" presStyleCnt="0"/>
      <dgm:spPr/>
    </dgm:pt>
    <dgm:pt modelId="{49D721C3-46AA-41AB-897B-7FD0F20F909E}" type="pres">
      <dgm:prSet presAssocID="{29083809-53F8-4484-9BB4-F4F811B1B21A}" presName="bgShapesFlow" presStyleCnt="0"/>
      <dgm:spPr/>
    </dgm:pt>
  </dgm:ptLst>
  <dgm:cxnLst>
    <dgm:cxn modelId="{EC6B46EA-D191-4981-A690-86827F5E045C}" type="presOf" srcId="{C1AC3970-E34E-4AD0-8BE5-9FF3F99687EB}" destId="{153EA54B-04AE-405D-ACF4-F4F821099B57}" srcOrd="0" destOrd="0" presId="urn:microsoft.com/office/officeart/2005/8/layout/hierarchy6"/>
    <dgm:cxn modelId="{F071B68A-6747-486B-8F97-905E8A42F223}" type="presOf" srcId="{6E13D658-1A69-4C08-8F47-6739B0BD75AE}" destId="{6314B0F2-75C8-4E7E-AB31-268F38D05357}" srcOrd="0" destOrd="0" presId="urn:microsoft.com/office/officeart/2005/8/layout/hierarchy6"/>
    <dgm:cxn modelId="{C8B992AD-0275-4A7A-B81C-89518B0B79B0}" type="presOf" srcId="{F0737EDB-C498-4264-99A1-7F9CED4EF79E}" destId="{082B7FFC-B39D-48DB-A57E-AEF8C758566F}" srcOrd="0" destOrd="0" presId="urn:microsoft.com/office/officeart/2005/8/layout/hierarchy6"/>
    <dgm:cxn modelId="{A47248C2-940C-4727-91B5-A1FAD498DD72}" srcId="{670A1CC5-4DC9-4D0F-8F67-7147E6BCDAF1}" destId="{FCC99AB4-2191-479D-AE4C-82588A4F1127}" srcOrd="1" destOrd="0" parTransId="{C1AC3970-E34E-4AD0-8BE5-9FF3F99687EB}" sibTransId="{6972A880-B688-4710-97C8-247BD4063EDB}"/>
    <dgm:cxn modelId="{DDA2D22A-8D7D-4C58-8D31-9678C55B37FF}" type="presOf" srcId="{F2C75566-0D42-404C-9118-AA1972A9E595}" destId="{F9550276-611E-415F-9289-A1BD29474DD0}" srcOrd="0" destOrd="0" presId="urn:microsoft.com/office/officeart/2005/8/layout/hierarchy6"/>
    <dgm:cxn modelId="{BE1E5790-FB44-4452-B0F8-32BF66BF34E7}" type="presOf" srcId="{0EFF1D3D-DB79-49A4-910E-1EA915F09147}" destId="{834C6ABC-AAEB-49DF-B68C-D75F3BF854DE}" srcOrd="0" destOrd="0" presId="urn:microsoft.com/office/officeart/2005/8/layout/hierarchy6"/>
    <dgm:cxn modelId="{06F2EB7F-84EE-4EFA-86D6-4D2FBAE8391D}" srcId="{26F6A083-3FD1-40C3-AFD0-1BCFB169298A}" destId="{6E13D658-1A69-4C08-8F47-6739B0BD75AE}" srcOrd="0" destOrd="0" parTransId="{43566392-7AD0-4A39-BA7F-76D850087FB2}" sibTransId="{C11AB37B-CA99-44ED-AD28-CA2085B4CE42}"/>
    <dgm:cxn modelId="{0BD037A1-E464-4ADE-B6D2-AAFD115432EA}" type="presOf" srcId="{FCC99AB4-2191-479D-AE4C-82588A4F1127}" destId="{A32CEF33-CC8C-440B-A51B-48B4BCCF2E39}" srcOrd="0" destOrd="0" presId="urn:microsoft.com/office/officeart/2005/8/layout/hierarchy6"/>
    <dgm:cxn modelId="{22D10B4D-BEBE-4180-949E-C2BEEC8D2A51}" type="presOf" srcId="{D83500BE-5F03-433D-8D02-FBC60F6222F4}" destId="{BCE77380-F5A0-4864-A9F4-4E85412E77B9}" srcOrd="0" destOrd="0" presId="urn:microsoft.com/office/officeart/2005/8/layout/hierarchy6"/>
    <dgm:cxn modelId="{EB438BF2-6F29-4D4B-BC88-2E1A5DED199B}" srcId="{60538F29-684D-4AA1-AD9D-248A1E047632}" destId="{26F6A083-3FD1-40C3-AFD0-1BCFB169298A}" srcOrd="1" destOrd="0" parTransId="{61D35F1D-8C23-4BE8-A1DF-D8AD9B0F8155}" sibTransId="{F9364860-9716-4079-A41E-AB1D5AB86D57}"/>
    <dgm:cxn modelId="{E73E887E-11A8-4423-A34D-305D160713C4}" type="presOf" srcId="{60538F29-684D-4AA1-AD9D-248A1E047632}" destId="{B9F866CF-1A1B-49AC-950F-9415AE82A007}" srcOrd="0" destOrd="0" presId="urn:microsoft.com/office/officeart/2005/8/layout/hierarchy6"/>
    <dgm:cxn modelId="{0AF1953F-5922-4696-A295-6119030947F3}" srcId="{670A1CC5-4DC9-4D0F-8F67-7147E6BCDAF1}" destId="{D83500BE-5F03-433D-8D02-FBC60F6222F4}" srcOrd="0" destOrd="0" parTransId="{F0737EDB-C498-4264-99A1-7F9CED4EF79E}" sibTransId="{F4C65BD1-5193-4BC5-82EA-1CF47CA304C2}"/>
    <dgm:cxn modelId="{9CE38EB4-97F8-425B-9B8A-078E6C52073A}" srcId="{60538F29-684D-4AA1-AD9D-248A1E047632}" destId="{670A1CC5-4DC9-4D0F-8F67-7147E6BCDAF1}" srcOrd="0" destOrd="0" parTransId="{F2C75566-0D42-404C-9118-AA1972A9E595}" sibTransId="{A2C88CD2-9970-4752-B6C3-AA72581C3871}"/>
    <dgm:cxn modelId="{0CDB02EB-22C2-439B-9945-BDF8FC49F54B}" type="presOf" srcId="{43566392-7AD0-4A39-BA7F-76D850087FB2}" destId="{002078E9-1AE3-4F5B-A606-A645C4EB2FFB}" srcOrd="0" destOrd="0" presId="urn:microsoft.com/office/officeart/2005/8/layout/hierarchy6"/>
    <dgm:cxn modelId="{49B7DBB8-6DBD-4E83-BE05-F6304A5857C0}" type="presOf" srcId="{29083809-53F8-4484-9BB4-F4F811B1B21A}" destId="{A89A8201-9592-48C3-BED4-DE2760DEEE3A}" srcOrd="0" destOrd="0" presId="urn:microsoft.com/office/officeart/2005/8/layout/hierarchy6"/>
    <dgm:cxn modelId="{42C6D901-DD8F-41E6-8A62-AE1FB645EB03}" type="presOf" srcId="{6BE386E6-79F7-4EDD-88C5-31022CCC9979}" destId="{ED1DA6E5-4D08-4C99-B7F1-54D87D390D93}" srcOrd="0" destOrd="0" presId="urn:microsoft.com/office/officeart/2005/8/layout/hierarchy6"/>
    <dgm:cxn modelId="{2654B56D-F207-4470-BF00-6128FF84604A}" type="presOf" srcId="{670A1CC5-4DC9-4D0F-8F67-7147E6BCDAF1}" destId="{856CA1D8-0136-44B1-ACBE-D73E197DABC2}" srcOrd="0" destOrd="0" presId="urn:microsoft.com/office/officeart/2005/8/layout/hierarchy6"/>
    <dgm:cxn modelId="{98650FA4-86F8-483D-964B-8761D4E53093}" type="presOf" srcId="{61D35F1D-8C23-4BE8-A1DF-D8AD9B0F8155}" destId="{F8D3BB32-C655-4F62-8FD6-6E8124B89919}" srcOrd="0" destOrd="0" presId="urn:microsoft.com/office/officeart/2005/8/layout/hierarchy6"/>
    <dgm:cxn modelId="{A73F07B3-A6F7-4EFD-B25D-004729D811DA}" srcId="{29083809-53F8-4484-9BB4-F4F811B1B21A}" destId="{60538F29-684D-4AA1-AD9D-248A1E047632}" srcOrd="0" destOrd="0" parTransId="{7391FE35-8A57-4D52-99E7-CF7B1B287CF6}" sibTransId="{7D7455EC-12A5-4282-A218-4824FC27A372}"/>
    <dgm:cxn modelId="{58C17A89-A5B7-4359-A181-E4827E646828}" type="presOf" srcId="{26F6A083-3FD1-40C3-AFD0-1BCFB169298A}" destId="{39B8874A-0C3F-4A73-9007-76EF128A02BF}" srcOrd="0" destOrd="0" presId="urn:microsoft.com/office/officeart/2005/8/layout/hierarchy6"/>
    <dgm:cxn modelId="{5B452F53-02C1-4729-B59B-2B7645744A78}" srcId="{26F6A083-3FD1-40C3-AFD0-1BCFB169298A}" destId="{0EFF1D3D-DB79-49A4-910E-1EA915F09147}" srcOrd="1" destOrd="0" parTransId="{6BE386E6-79F7-4EDD-88C5-31022CCC9979}" sibTransId="{A2D50955-C465-4F70-9714-672F0AD1F0E2}"/>
    <dgm:cxn modelId="{1C1249A0-C643-4C96-BE4F-AD32DD510BEC}" type="presParOf" srcId="{A89A8201-9592-48C3-BED4-DE2760DEEE3A}" destId="{68FB70FB-351E-4818-AE48-8269C0D261FA}" srcOrd="0" destOrd="0" presId="urn:microsoft.com/office/officeart/2005/8/layout/hierarchy6"/>
    <dgm:cxn modelId="{D69D32F9-4781-42E0-A778-4810451F80F1}" type="presParOf" srcId="{68FB70FB-351E-4818-AE48-8269C0D261FA}" destId="{7E547801-4443-47C1-9E77-8F41F559B6E8}" srcOrd="0" destOrd="0" presId="urn:microsoft.com/office/officeart/2005/8/layout/hierarchy6"/>
    <dgm:cxn modelId="{F307D6C3-6FDD-4400-B93C-58675526FA5C}" type="presParOf" srcId="{7E547801-4443-47C1-9E77-8F41F559B6E8}" destId="{B683F850-9A7E-4FA4-8C58-0276FFDFEBA1}" srcOrd="0" destOrd="0" presId="urn:microsoft.com/office/officeart/2005/8/layout/hierarchy6"/>
    <dgm:cxn modelId="{0B5A5344-0485-40DF-B259-45B10DCF0FEC}" type="presParOf" srcId="{B683F850-9A7E-4FA4-8C58-0276FFDFEBA1}" destId="{B9F866CF-1A1B-49AC-950F-9415AE82A007}" srcOrd="0" destOrd="0" presId="urn:microsoft.com/office/officeart/2005/8/layout/hierarchy6"/>
    <dgm:cxn modelId="{ED636421-5812-4172-B5BD-65CD677044D5}" type="presParOf" srcId="{B683F850-9A7E-4FA4-8C58-0276FFDFEBA1}" destId="{0E9484DC-74F7-4E8A-B250-7DD3BAB511C2}" srcOrd="1" destOrd="0" presId="urn:microsoft.com/office/officeart/2005/8/layout/hierarchy6"/>
    <dgm:cxn modelId="{8E521EAD-DBDD-4D0C-ACAD-9D5D45522B6F}" type="presParOf" srcId="{0E9484DC-74F7-4E8A-B250-7DD3BAB511C2}" destId="{F9550276-611E-415F-9289-A1BD29474DD0}" srcOrd="0" destOrd="0" presId="urn:microsoft.com/office/officeart/2005/8/layout/hierarchy6"/>
    <dgm:cxn modelId="{EEE6EC80-D136-427E-BD1E-D292D32CD963}" type="presParOf" srcId="{0E9484DC-74F7-4E8A-B250-7DD3BAB511C2}" destId="{F17291F6-AE5E-488F-9B47-38177D9A85BC}" srcOrd="1" destOrd="0" presId="urn:microsoft.com/office/officeart/2005/8/layout/hierarchy6"/>
    <dgm:cxn modelId="{583AB5B4-EB85-4BA8-B098-E32707B268C2}" type="presParOf" srcId="{F17291F6-AE5E-488F-9B47-38177D9A85BC}" destId="{856CA1D8-0136-44B1-ACBE-D73E197DABC2}" srcOrd="0" destOrd="0" presId="urn:microsoft.com/office/officeart/2005/8/layout/hierarchy6"/>
    <dgm:cxn modelId="{F224FD8B-FA6A-4223-AB21-9F1600AF69C8}" type="presParOf" srcId="{F17291F6-AE5E-488F-9B47-38177D9A85BC}" destId="{EC2E6CB5-2C9C-48A0-AF56-7BF915054EE3}" srcOrd="1" destOrd="0" presId="urn:microsoft.com/office/officeart/2005/8/layout/hierarchy6"/>
    <dgm:cxn modelId="{069A3E08-8E2F-4C84-8DA1-ADB1C9B2158B}" type="presParOf" srcId="{EC2E6CB5-2C9C-48A0-AF56-7BF915054EE3}" destId="{082B7FFC-B39D-48DB-A57E-AEF8C758566F}" srcOrd="0" destOrd="0" presId="urn:microsoft.com/office/officeart/2005/8/layout/hierarchy6"/>
    <dgm:cxn modelId="{4010C257-74D9-40FB-88A9-21A352A097FD}" type="presParOf" srcId="{EC2E6CB5-2C9C-48A0-AF56-7BF915054EE3}" destId="{FAE8EA53-42E7-4F9D-BDAF-A47B3A4148D7}" srcOrd="1" destOrd="0" presId="urn:microsoft.com/office/officeart/2005/8/layout/hierarchy6"/>
    <dgm:cxn modelId="{D26E94B3-B65E-4A72-A3E4-10E624BB3B83}" type="presParOf" srcId="{FAE8EA53-42E7-4F9D-BDAF-A47B3A4148D7}" destId="{BCE77380-F5A0-4864-A9F4-4E85412E77B9}" srcOrd="0" destOrd="0" presId="urn:microsoft.com/office/officeart/2005/8/layout/hierarchy6"/>
    <dgm:cxn modelId="{80F798C6-4CD2-443D-AF67-1A451978C386}" type="presParOf" srcId="{FAE8EA53-42E7-4F9D-BDAF-A47B3A4148D7}" destId="{615EF0E5-BBD2-4D8F-B361-E6E9BFF0F9F0}" srcOrd="1" destOrd="0" presId="urn:microsoft.com/office/officeart/2005/8/layout/hierarchy6"/>
    <dgm:cxn modelId="{AA8FF5EF-9FDA-4E32-98EA-02C5E2768452}" type="presParOf" srcId="{EC2E6CB5-2C9C-48A0-AF56-7BF915054EE3}" destId="{153EA54B-04AE-405D-ACF4-F4F821099B57}" srcOrd="2" destOrd="0" presId="urn:microsoft.com/office/officeart/2005/8/layout/hierarchy6"/>
    <dgm:cxn modelId="{115A72BA-00DB-4535-BCC2-BB695AFDC900}" type="presParOf" srcId="{EC2E6CB5-2C9C-48A0-AF56-7BF915054EE3}" destId="{8FDE5B8B-3F67-4F0D-9DF1-87406A0CB49C}" srcOrd="3" destOrd="0" presId="urn:microsoft.com/office/officeart/2005/8/layout/hierarchy6"/>
    <dgm:cxn modelId="{6373744D-2235-474F-AEB0-6FF0D684F480}" type="presParOf" srcId="{8FDE5B8B-3F67-4F0D-9DF1-87406A0CB49C}" destId="{A32CEF33-CC8C-440B-A51B-48B4BCCF2E39}" srcOrd="0" destOrd="0" presId="urn:microsoft.com/office/officeart/2005/8/layout/hierarchy6"/>
    <dgm:cxn modelId="{4C30B5AD-43BC-437A-822E-277861C43FAA}" type="presParOf" srcId="{8FDE5B8B-3F67-4F0D-9DF1-87406A0CB49C}" destId="{BB8DB704-8AA2-43FA-A073-2837E049C8B3}" srcOrd="1" destOrd="0" presId="urn:microsoft.com/office/officeart/2005/8/layout/hierarchy6"/>
    <dgm:cxn modelId="{632BBF23-D2C6-4899-A823-02D4BEE22987}" type="presParOf" srcId="{0E9484DC-74F7-4E8A-B250-7DD3BAB511C2}" destId="{F8D3BB32-C655-4F62-8FD6-6E8124B89919}" srcOrd="2" destOrd="0" presId="urn:microsoft.com/office/officeart/2005/8/layout/hierarchy6"/>
    <dgm:cxn modelId="{01EC38BF-73B4-40EF-89F6-96E449311AFE}" type="presParOf" srcId="{0E9484DC-74F7-4E8A-B250-7DD3BAB511C2}" destId="{A5C5B611-4E85-40FA-ACBB-6FECDDC67633}" srcOrd="3" destOrd="0" presId="urn:microsoft.com/office/officeart/2005/8/layout/hierarchy6"/>
    <dgm:cxn modelId="{F7E7C2E7-319B-4FB3-82B2-E43CC380C3CA}" type="presParOf" srcId="{A5C5B611-4E85-40FA-ACBB-6FECDDC67633}" destId="{39B8874A-0C3F-4A73-9007-76EF128A02BF}" srcOrd="0" destOrd="0" presId="urn:microsoft.com/office/officeart/2005/8/layout/hierarchy6"/>
    <dgm:cxn modelId="{32897DED-DA49-4625-B76B-0567C73BB839}" type="presParOf" srcId="{A5C5B611-4E85-40FA-ACBB-6FECDDC67633}" destId="{5B34B4F5-5FCD-43F9-8064-98370E36F9EA}" srcOrd="1" destOrd="0" presId="urn:microsoft.com/office/officeart/2005/8/layout/hierarchy6"/>
    <dgm:cxn modelId="{24CFE800-5942-476F-B512-3F665BE74BC2}" type="presParOf" srcId="{5B34B4F5-5FCD-43F9-8064-98370E36F9EA}" destId="{002078E9-1AE3-4F5B-A606-A645C4EB2FFB}" srcOrd="0" destOrd="0" presId="urn:microsoft.com/office/officeart/2005/8/layout/hierarchy6"/>
    <dgm:cxn modelId="{B9B37162-B47F-4C89-AA1E-57CBB7EA3A51}" type="presParOf" srcId="{5B34B4F5-5FCD-43F9-8064-98370E36F9EA}" destId="{0E4B8262-C79A-4C0A-BF4E-9C2EF834F191}" srcOrd="1" destOrd="0" presId="urn:microsoft.com/office/officeart/2005/8/layout/hierarchy6"/>
    <dgm:cxn modelId="{C26CF90B-4549-47BA-81F1-C26135E6F597}" type="presParOf" srcId="{0E4B8262-C79A-4C0A-BF4E-9C2EF834F191}" destId="{6314B0F2-75C8-4E7E-AB31-268F38D05357}" srcOrd="0" destOrd="0" presId="urn:microsoft.com/office/officeart/2005/8/layout/hierarchy6"/>
    <dgm:cxn modelId="{F9B4B98B-A97E-47B5-922E-6B96F24608C5}" type="presParOf" srcId="{0E4B8262-C79A-4C0A-BF4E-9C2EF834F191}" destId="{52B6F797-B2D0-433C-93EF-98D4A30453B0}" srcOrd="1" destOrd="0" presId="urn:microsoft.com/office/officeart/2005/8/layout/hierarchy6"/>
    <dgm:cxn modelId="{AA742E8F-03BC-4288-87E7-F5F406D5AC35}" type="presParOf" srcId="{5B34B4F5-5FCD-43F9-8064-98370E36F9EA}" destId="{ED1DA6E5-4D08-4C99-B7F1-54D87D390D93}" srcOrd="2" destOrd="0" presId="urn:microsoft.com/office/officeart/2005/8/layout/hierarchy6"/>
    <dgm:cxn modelId="{4DEC811B-43EB-48EA-A2B1-17876FBABBF2}" type="presParOf" srcId="{5B34B4F5-5FCD-43F9-8064-98370E36F9EA}" destId="{F0566212-AB87-44CE-B0B2-03859E4CE49F}" srcOrd="3" destOrd="0" presId="urn:microsoft.com/office/officeart/2005/8/layout/hierarchy6"/>
    <dgm:cxn modelId="{9D922F44-348F-46A2-93A5-63BAFB7C7644}" type="presParOf" srcId="{F0566212-AB87-44CE-B0B2-03859E4CE49F}" destId="{834C6ABC-AAEB-49DF-B68C-D75F3BF854DE}" srcOrd="0" destOrd="0" presId="urn:microsoft.com/office/officeart/2005/8/layout/hierarchy6"/>
    <dgm:cxn modelId="{DF39430D-615B-4B86-9D29-9DF2F3594D69}" type="presParOf" srcId="{F0566212-AB87-44CE-B0B2-03859E4CE49F}" destId="{E4D12D9D-7E77-456D-9207-DAE6FF026C62}" srcOrd="1" destOrd="0" presId="urn:microsoft.com/office/officeart/2005/8/layout/hierarchy6"/>
    <dgm:cxn modelId="{13E9A01E-099D-41B8-8798-B7679EC90699}" type="presParOf" srcId="{A89A8201-9592-48C3-BED4-DE2760DEEE3A}" destId="{49D721C3-46AA-41AB-897B-7FD0F20F909E}" srcOrd="1" destOrd="0" presId="urn:microsoft.com/office/officeart/2005/8/layout/hierarchy6"/>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29083809-53F8-4484-9BB4-F4F811B1B21A}" type="doc">
      <dgm:prSet loTypeId="urn:microsoft.com/office/officeart/2005/8/layout/hierarchy6" loCatId="hierarchy" qsTypeId="urn:microsoft.com/office/officeart/2005/8/quickstyle/simple3" qsCatId="simple" csTypeId="urn:microsoft.com/office/officeart/2005/8/colors/accent1_2" csCatId="accent1" phldr="1"/>
      <dgm:spPr/>
      <dgm:t>
        <a:bodyPr/>
        <a:lstStyle/>
        <a:p>
          <a:endParaRPr lang="en-US"/>
        </a:p>
      </dgm:t>
    </dgm:pt>
    <dgm:pt modelId="{60538F29-684D-4AA1-AD9D-248A1E047632}">
      <dgm:prSet phldrT="[Text]" custT="1"/>
      <dgm:spPr/>
      <dgm:t>
        <a:bodyPr/>
        <a:lstStyle/>
        <a:p>
          <a:r>
            <a:rPr lang="en-US" sz="1400">
              <a:latin typeface="Times New Roman" panose="02020603050405020304" pitchFamily="18" charset="0"/>
              <a:cs typeface="Times New Roman" panose="02020603050405020304" pitchFamily="18" charset="0"/>
            </a:rPr>
            <a:t>Budget</a:t>
          </a:r>
        </a:p>
      </dgm:t>
    </dgm:pt>
    <dgm:pt modelId="{7391FE35-8A57-4D52-99E7-CF7B1B287CF6}" type="parTrans" cxnId="{A73F07B3-A6F7-4EFD-B25D-004729D811DA}">
      <dgm:prSet/>
      <dgm:spPr/>
      <dgm:t>
        <a:bodyPr/>
        <a:lstStyle/>
        <a:p>
          <a:endParaRPr lang="en-US" sz="1600">
            <a:latin typeface="Times New Roman" panose="02020603050405020304" pitchFamily="18" charset="0"/>
            <a:cs typeface="Times New Roman" panose="02020603050405020304" pitchFamily="18" charset="0"/>
          </a:endParaRPr>
        </a:p>
      </dgm:t>
    </dgm:pt>
    <dgm:pt modelId="{7D7455EC-12A5-4282-A218-4824FC27A372}" type="sibTrans" cxnId="{A73F07B3-A6F7-4EFD-B25D-004729D811DA}">
      <dgm:prSet/>
      <dgm:spPr/>
      <dgm:t>
        <a:bodyPr/>
        <a:lstStyle/>
        <a:p>
          <a:endParaRPr lang="en-US" sz="1600">
            <a:latin typeface="Times New Roman" panose="02020603050405020304" pitchFamily="18" charset="0"/>
            <a:cs typeface="Times New Roman" panose="02020603050405020304" pitchFamily="18" charset="0"/>
          </a:endParaRPr>
        </a:p>
      </dgm:t>
    </dgm:pt>
    <dgm:pt modelId="{670A1CC5-4DC9-4D0F-8F67-7147E6BCDAF1}">
      <dgm:prSet phldrT="[Text]" custT="1"/>
      <dgm:spPr/>
      <dgm:t>
        <a:bodyPr/>
        <a:lstStyle/>
        <a:p>
          <a:r>
            <a:rPr lang="en-US" sz="1200">
              <a:latin typeface="Times New Roman" panose="02020603050405020304" pitchFamily="18" charset="0"/>
              <a:cs typeface="Times New Roman" panose="02020603050405020304" pitchFamily="18" charset="0"/>
            </a:rPr>
            <a:t>Revenue Budget</a:t>
          </a:r>
        </a:p>
      </dgm:t>
    </dgm:pt>
    <dgm:pt modelId="{F2C75566-0D42-404C-9118-AA1972A9E595}" type="parTrans" cxnId="{9CE38EB4-97F8-425B-9B8A-078E6C52073A}">
      <dgm:prSet/>
      <dgm:spPr/>
      <dgm:t>
        <a:bodyPr/>
        <a:lstStyle/>
        <a:p>
          <a:endParaRPr lang="en-US" sz="1600">
            <a:latin typeface="Times New Roman" panose="02020603050405020304" pitchFamily="18" charset="0"/>
            <a:cs typeface="Times New Roman" panose="02020603050405020304" pitchFamily="18" charset="0"/>
          </a:endParaRPr>
        </a:p>
      </dgm:t>
    </dgm:pt>
    <dgm:pt modelId="{A2C88CD2-9970-4752-B6C3-AA72581C3871}" type="sibTrans" cxnId="{9CE38EB4-97F8-425B-9B8A-078E6C52073A}">
      <dgm:prSet/>
      <dgm:spPr/>
      <dgm:t>
        <a:bodyPr/>
        <a:lstStyle/>
        <a:p>
          <a:endParaRPr lang="en-US" sz="1600">
            <a:latin typeface="Times New Roman" panose="02020603050405020304" pitchFamily="18" charset="0"/>
            <a:cs typeface="Times New Roman" panose="02020603050405020304" pitchFamily="18" charset="0"/>
          </a:endParaRPr>
        </a:p>
      </dgm:t>
    </dgm:pt>
    <dgm:pt modelId="{D83500BE-5F03-433D-8D02-FBC60F6222F4}">
      <dgm:prSet phldrT="[Text]" custT="1"/>
      <dgm:spPr/>
      <dgm:t>
        <a:bodyPr/>
        <a:lstStyle/>
        <a:p>
          <a:r>
            <a:rPr lang="en-US" sz="1200">
              <a:latin typeface="Times New Roman" panose="02020603050405020304" pitchFamily="18" charset="0"/>
              <a:cs typeface="Times New Roman" panose="02020603050405020304" pitchFamily="18" charset="0"/>
            </a:rPr>
            <a:t>Revenue Receipts</a:t>
          </a:r>
        </a:p>
      </dgm:t>
    </dgm:pt>
    <dgm:pt modelId="{F0737EDB-C498-4264-99A1-7F9CED4EF79E}" type="parTrans" cxnId="{0AF1953F-5922-4696-A295-6119030947F3}">
      <dgm:prSet/>
      <dgm:spPr/>
      <dgm:t>
        <a:bodyPr/>
        <a:lstStyle/>
        <a:p>
          <a:endParaRPr lang="en-US" sz="1600">
            <a:latin typeface="Times New Roman" panose="02020603050405020304" pitchFamily="18" charset="0"/>
            <a:cs typeface="Times New Roman" panose="02020603050405020304" pitchFamily="18" charset="0"/>
          </a:endParaRPr>
        </a:p>
      </dgm:t>
    </dgm:pt>
    <dgm:pt modelId="{F4C65BD1-5193-4BC5-82EA-1CF47CA304C2}" type="sibTrans" cxnId="{0AF1953F-5922-4696-A295-6119030947F3}">
      <dgm:prSet/>
      <dgm:spPr/>
      <dgm:t>
        <a:bodyPr/>
        <a:lstStyle/>
        <a:p>
          <a:endParaRPr lang="en-US" sz="1600">
            <a:latin typeface="Times New Roman" panose="02020603050405020304" pitchFamily="18" charset="0"/>
            <a:cs typeface="Times New Roman" panose="02020603050405020304" pitchFamily="18" charset="0"/>
          </a:endParaRPr>
        </a:p>
      </dgm:t>
    </dgm:pt>
    <dgm:pt modelId="{FCC99AB4-2191-479D-AE4C-82588A4F1127}">
      <dgm:prSet phldrT="[Text]" custT="1"/>
      <dgm:spPr/>
      <dgm:t>
        <a:bodyPr/>
        <a:lstStyle/>
        <a:p>
          <a:r>
            <a:rPr lang="en-US" sz="1200">
              <a:latin typeface="Times New Roman" panose="02020603050405020304" pitchFamily="18" charset="0"/>
              <a:cs typeface="Times New Roman" panose="02020603050405020304" pitchFamily="18" charset="0"/>
            </a:rPr>
            <a:t>Revenue Expenditure </a:t>
          </a:r>
        </a:p>
      </dgm:t>
    </dgm:pt>
    <dgm:pt modelId="{C1AC3970-E34E-4AD0-8BE5-9FF3F99687EB}" type="parTrans" cxnId="{A47248C2-940C-4727-91B5-A1FAD498DD72}">
      <dgm:prSet/>
      <dgm:spPr/>
      <dgm:t>
        <a:bodyPr/>
        <a:lstStyle/>
        <a:p>
          <a:endParaRPr lang="en-US" sz="1600">
            <a:latin typeface="Times New Roman" panose="02020603050405020304" pitchFamily="18" charset="0"/>
            <a:cs typeface="Times New Roman" panose="02020603050405020304" pitchFamily="18" charset="0"/>
          </a:endParaRPr>
        </a:p>
      </dgm:t>
    </dgm:pt>
    <dgm:pt modelId="{6972A880-B688-4710-97C8-247BD4063EDB}" type="sibTrans" cxnId="{A47248C2-940C-4727-91B5-A1FAD498DD72}">
      <dgm:prSet/>
      <dgm:spPr/>
      <dgm:t>
        <a:bodyPr/>
        <a:lstStyle/>
        <a:p>
          <a:endParaRPr lang="en-US" sz="1600">
            <a:latin typeface="Times New Roman" panose="02020603050405020304" pitchFamily="18" charset="0"/>
            <a:cs typeface="Times New Roman" panose="02020603050405020304" pitchFamily="18" charset="0"/>
          </a:endParaRPr>
        </a:p>
      </dgm:t>
    </dgm:pt>
    <dgm:pt modelId="{26F6A083-3FD1-40C3-AFD0-1BCFB169298A}">
      <dgm:prSet phldrT="[Text]" custT="1"/>
      <dgm:spPr/>
      <dgm:t>
        <a:bodyPr/>
        <a:lstStyle/>
        <a:p>
          <a:r>
            <a:rPr lang="en-US" sz="1200">
              <a:latin typeface="Times New Roman" panose="02020603050405020304" pitchFamily="18" charset="0"/>
              <a:cs typeface="Times New Roman" panose="02020603050405020304" pitchFamily="18" charset="0"/>
            </a:rPr>
            <a:t>Capital Budget</a:t>
          </a:r>
        </a:p>
      </dgm:t>
    </dgm:pt>
    <dgm:pt modelId="{61D35F1D-8C23-4BE8-A1DF-D8AD9B0F8155}" type="parTrans" cxnId="{EB438BF2-6F29-4D4B-BC88-2E1A5DED199B}">
      <dgm:prSet/>
      <dgm:spPr/>
      <dgm:t>
        <a:bodyPr/>
        <a:lstStyle/>
        <a:p>
          <a:endParaRPr lang="en-US" sz="1600">
            <a:latin typeface="Times New Roman" panose="02020603050405020304" pitchFamily="18" charset="0"/>
            <a:cs typeface="Times New Roman" panose="02020603050405020304" pitchFamily="18" charset="0"/>
          </a:endParaRPr>
        </a:p>
      </dgm:t>
    </dgm:pt>
    <dgm:pt modelId="{F9364860-9716-4079-A41E-AB1D5AB86D57}" type="sibTrans" cxnId="{EB438BF2-6F29-4D4B-BC88-2E1A5DED199B}">
      <dgm:prSet/>
      <dgm:spPr/>
      <dgm:t>
        <a:bodyPr/>
        <a:lstStyle/>
        <a:p>
          <a:endParaRPr lang="en-US" sz="1600">
            <a:latin typeface="Times New Roman" panose="02020603050405020304" pitchFamily="18" charset="0"/>
            <a:cs typeface="Times New Roman" panose="02020603050405020304" pitchFamily="18" charset="0"/>
          </a:endParaRPr>
        </a:p>
      </dgm:t>
    </dgm:pt>
    <dgm:pt modelId="{0EFF1D3D-DB79-49A4-910E-1EA915F09147}">
      <dgm:prSet phldrT="[Text]" custT="1"/>
      <dgm:spPr/>
      <dgm:t>
        <a:bodyPr/>
        <a:lstStyle/>
        <a:p>
          <a:r>
            <a:rPr lang="en-US" sz="1200">
              <a:latin typeface="Times New Roman" panose="02020603050405020304" pitchFamily="18" charset="0"/>
              <a:cs typeface="Times New Roman" panose="02020603050405020304" pitchFamily="18" charset="0"/>
            </a:rPr>
            <a:t>Capital Expenditure</a:t>
          </a:r>
        </a:p>
      </dgm:t>
    </dgm:pt>
    <dgm:pt modelId="{6BE386E6-79F7-4EDD-88C5-31022CCC9979}" type="parTrans" cxnId="{5B452F53-02C1-4729-B59B-2B7645744A78}">
      <dgm:prSet/>
      <dgm:spPr/>
      <dgm:t>
        <a:bodyPr/>
        <a:lstStyle/>
        <a:p>
          <a:endParaRPr lang="en-US" sz="1600">
            <a:latin typeface="Times New Roman" panose="02020603050405020304" pitchFamily="18" charset="0"/>
            <a:cs typeface="Times New Roman" panose="02020603050405020304" pitchFamily="18" charset="0"/>
          </a:endParaRPr>
        </a:p>
      </dgm:t>
    </dgm:pt>
    <dgm:pt modelId="{A2D50955-C465-4F70-9714-672F0AD1F0E2}" type="sibTrans" cxnId="{5B452F53-02C1-4729-B59B-2B7645744A78}">
      <dgm:prSet/>
      <dgm:spPr/>
      <dgm:t>
        <a:bodyPr/>
        <a:lstStyle/>
        <a:p>
          <a:endParaRPr lang="en-US" sz="1600">
            <a:latin typeface="Times New Roman" panose="02020603050405020304" pitchFamily="18" charset="0"/>
            <a:cs typeface="Times New Roman" panose="02020603050405020304" pitchFamily="18" charset="0"/>
          </a:endParaRPr>
        </a:p>
      </dgm:t>
    </dgm:pt>
    <dgm:pt modelId="{6E13D658-1A69-4C08-8F47-6739B0BD75AE}">
      <dgm:prSet custT="1"/>
      <dgm:spPr/>
      <dgm:t>
        <a:bodyPr/>
        <a:lstStyle/>
        <a:p>
          <a:r>
            <a:rPr lang="en-US" sz="1200">
              <a:latin typeface="Times New Roman" panose="02020603050405020304" pitchFamily="18" charset="0"/>
              <a:cs typeface="Times New Roman" panose="02020603050405020304" pitchFamily="18" charset="0"/>
            </a:rPr>
            <a:t>Capital Receipts</a:t>
          </a:r>
        </a:p>
      </dgm:t>
    </dgm:pt>
    <dgm:pt modelId="{43566392-7AD0-4A39-BA7F-76D850087FB2}" type="parTrans" cxnId="{06F2EB7F-84EE-4EFA-86D6-4D2FBAE8391D}">
      <dgm:prSet/>
      <dgm:spPr/>
      <dgm:t>
        <a:bodyPr/>
        <a:lstStyle/>
        <a:p>
          <a:endParaRPr lang="en-US" sz="1600">
            <a:latin typeface="Times New Roman" panose="02020603050405020304" pitchFamily="18" charset="0"/>
            <a:cs typeface="Times New Roman" panose="02020603050405020304" pitchFamily="18" charset="0"/>
          </a:endParaRPr>
        </a:p>
      </dgm:t>
    </dgm:pt>
    <dgm:pt modelId="{C11AB37B-CA99-44ED-AD28-CA2085B4CE42}" type="sibTrans" cxnId="{06F2EB7F-84EE-4EFA-86D6-4D2FBAE8391D}">
      <dgm:prSet/>
      <dgm:spPr/>
      <dgm:t>
        <a:bodyPr/>
        <a:lstStyle/>
        <a:p>
          <a:endParaRPr lang="en-US" sz="1600">
            <a:latin typeface="Times New Roman" panose="02020603050405020304" pitchFamily="18" charset="0"/>
            <a:cs typeface="Times New Roman" panose="02020603050405020304" pitchFamily="18" charset="0"/>
          </a:endParaRPr>
        </a:p>
      </dgm:t>
    </dgm:pt>
    <dgm:pt modelId="{A89A8201-9592-48C3-BED4-DE2760DEEE3A}" type="pres">
      <dgm:prSet presAssocID="{29083809-53F8-4484-9BB4-F4F811B1B21A}" presName="mainComposite" presStyleCnt="0">
        <dgm:presLayoutVars>
          <dgm:chPref val="1"/>
          <dgm:dir/>
          <dgm:animOne val="branch"/>
          <dgm:animLvl val="lvl"/>
          <dgm:resizeHandles val="exact"/>
        </dgm:presLayoutVars>
      </dgm:prSet>
      <dgm:spPr/>
      <dgm:t>
        <a:bodyPr/>
        <a:lstStyle/>
        <a:p>
          <a:endParaRPr lang="en-US"/>
        </a:p>
      </dgm:t>
    </dgm:pt>
    <dgm:pt modelId="{68FB70FB-351E-4818-AE48-8269C0D261FA}" type="pres">
      <dgm:prSet presAssocID="{29083809-53F8-4484-9BB4-F4F811B1B21A}" presName="hierFlow" presStyleCnt="0"/>
      <dgm:spPr/>
    </dgm:pt>
    <dgm:pt modelId="{7E547801-4443-47C1-9E77-8F41F559B6E8}" type="pres">
      <dgm:prSet presAssocID="{29083809-53F8-4484-9BB4-F4F811B1B21A}" presName="hierChild1" presStyleCnt="0">
        <dgm:presLayoutVars>
          <dgm:chPref val="1"/>
          <dgm:animOne val="branch"/>
          <dgm:animLvl val="lvl"/>
        </dgm:presLayoutVars>
      </dgm:prSet>
      <dgm:spPr/>
    </dgm:pt>
    <dgm:pt modelId="{B683F850-9A7E-4FA4-8C58-0276FFDFEBA1}" type="pres">
      <dgm:prSet presAssocID="{60538F29-684D-4AA1-AD9D-248A1E047632}" presName="Name14" presStyleCnt="0"/>
      <dgm:spPr/>
    </dgm:pt>
    <dgm:pt modelId="{B9F866CF-1A1B-49AC-950F-9415AE82A007}" type="pres">
      <dgm:prSet presAssocID="{60538F29-684D-4AA1-AD9D-248A1E047632}" presName="level1Shape" presStyleLbl="node0" presStyleIdx="0" presStyleCnt="1" custScaleY="67077">
        <dgm:presLayoutVars>
          <dgm:chPref val="3"/>
        </dgm:presLayoutVars>
      </dgm:prSet>
      <dgm:spPr/>
      <dgm:t>
        <a:bodyPr/>
        <a:lstStyle/>
        <a:p>
          <a:endParaRPr lang="en-US"/>
        </a:p>
      </dgm:t>
    </dgm:pt>
    <dgm:pt modelId="{0E9484DC-74F7-4E8A-B250-7DD3BAB511C2}" type="pres">
      <dgm:prSet presAssocID="{60538F29-684D-4AA1-AD9D-248A1E047632}" presName="hierChild2" presStyleCnt="0"/>
      <dgm:spPr/>
    </dgm:pt>
    <dgm:pt modelId="{F9550276-611E-415F-9289-A1BD29474DD0}" type="pres">
      <dgm:prSet presAssocID="{F2C75566-0D42-404C-9118-AA1972A9E595}" presName="Name19" presStyleLbl="parChTrans1D2" presStyleIdx="0" presStyleCnt="2"/>
      <dgm:spPr/>
      <dgm:t>
        <a:bodyPr/>
        <a:lstStyle/>
        <a:p>
          <a:endParaRPr lang="en-US"/>
        </a:p>
      </dgm:t>
    </dgm:pt>
    <dgm:pt modelId="{F17291F6-AE5E-488F-9B47-38177D9A85BC}" type="pres">
      <dgm:prSet presAssocID="{670A1CC5-4DC9-4D0F-8F67-7147E6BCDAF1}" presName="Name21" presStyleCnt="0"/>
      <dgm:spPr/>
    </dgm:pt>
    <dgm:pt modelId="{856CA1D8-0136-44B1-ACBE-D73E197DABC2}" type="pres">
      <dgm:prSet presAssocID="{670A1CC5-4DC9-4D0F-8F67-7147E6BCDAF1}" presName="level2Shape" presStyleLbl="node2" presStyleIdx="0" presStyleCnt="2" custScaleX="123215" custScaleY="69407"/>
      <dgm:spPr/>
      <dgm:t>
        <a:bodyPr/>
        <a:lstStyle/>
        <a:p>
          <a:endParaRPr lang="en-US"/>
        </a:p>
      </dgm:t>
    </dgm:pt>
    <dgm:pt modelId="{EC2E6CB5-2C9C-48A0-AF56-7BF915054EE3}" type="pres">
      <dgm:prSet presAssocID="{670A1CC5-4DC9-4D0F-8F67-7147E6BCDAF1}" presName="hierChild3" presStyleCnt="0"/>
      <dgm:spPr/>
    </dgm:pt>
    <dgm:pt modelId="{082B7FFC-B39D-48DB-A57E-AEF8C758566F}" type="pres">
      <dgm:prSet presAssocID="{F0737EDB-C498-4264-99A1-7F9CED4EF79E}" presName="Name19" presStyleLbl="parChTrans1D3" presStyleIdx="0" presStyleCnt="4"/>
      <dgm:spPr/>
      <dgm:t>
        <a:bodyPr/>
        <a:lstStyle/>
        <a:p>
          <a:endParaRPr lang="en-US"/>
        </a:p>
      </dgm:t>
    </dgm:pt>
    <dgm:pt modelId="{FAE8EA53-42E7-4F9D-BDAF-A47B3A4148D7}" type="pres">
      <dgm:prSet presAssocID="{D83500BE-5F03-433D-8D02-FBC60F6222F4}" presName="Name21" presStyleCnt="0"/>
      <dgm:spPr/>
    </dgm:pt>
    <dgm:pt modelId="{BCE77380-F5A0-4864-A9F4-4E85412E77B9}" type="pres">
      <dgm:prSet presAssocID="{D83500BE-5F03-433D-8D02-FBC60F6222F4}" presName="level2Shape" presStyleLbl="node3" presStyleIdx="0" presStyleCnt="4" custScaleX="100889" custScaleY="80796"/>
      <dgm:spPr/>
      <dgm:t>
        <a:bodyPr/>
        <a:lstStyle/>
        <a:p>
          <a:endParaRPr lang="en-US"/>
        </a:p>
      </dgm:t>
    </dgm:pt>
    <dgm:pt modelId="{615EF0E5-BBD2-4D8F-B361-E6E9BFF0F9F0}" type="pres">
      <dgm:prSet presAssocID="{D83500BE-5F03-433D-8D02-FBC60F6222F4}" presName="hierChild3" presStyleCnt="0"/>
      <dgm:spPr/>
    </dgm:pt>
    <dgm:pt modelId="{153EA54B-04AE-405D-ACF4-F4F821099B57}" type="pres">
      <dgm:prSet presAssocID="{C1AC3970-E34E-4AD0-8BE5-9FF3F99687EB}" presName="Name19" presStyleLbl="parChTrans1D3" presStyleIdx="1" presStyleCnt="4"/>
      <dgm:spPr/>
      <dgm:t>
        <a:bodyPr/>
        <a:lstStyle/>
        <a:p>
          <a:endParaRPr lang="en-US"/>
        </a:p>
      </dgm:t>
    </dgm:pt>
    <dgm:pt modelId="{8FDE5B8B-3F67-4F0D-9DF1-87406A0CB49C}" type="pres">
      <dgm:prSet presAssocID="{FCC99AB4-2191-479D-AE4C-82588A4F1127}" presName="Name21" presStyleCnt="0"/>
      <dgm:spPr/>
    </dgm:pt>
    <dgm:pt modelId="{A32CEF33-CC8C-440B-A51B-48B4BCCF2E39}" type="pres">
      <dgm:prSet presAssocID="{FCC99AB4-2191-479D-AE4C-82588A4F1127}" presName="level2Shape" presStyleLbl="node3" presStyleIdx="1" presStyleCnt="4" custScaleY="81172"/>
      <dgm:spPr/>
      <dgm:t>
        <a:bodyPr/>
        <a:lstStyle/>
        <a:p>
          <a:endParaRPr lang="en-US"/>
        </a:p>
      </dgm:t>
    </dgm:pt>
    <dgm:pt modelId="{BB8DB704-8AA2-43FA-A073-2837E049C8B3}" type="pres">
      <dgm:prSet presAssocID="{FCC99AB4-2191-479D-AE4C-82588A4F1127}" presName="hierChild3" presStyleCnt="0"/>
      <dgm:spPr/>
    </dgm:pt>
    <dgm:pt modelId="{F8D3BB32-C655-4F62-8FD6-6E8124B89919}" type="pres">
      <dgm:prSet presAssocID="{61D35F1D-8C23-4BE8-A1DF-D8AD9B0F8155}" presName="Name19" presStyleLbl="parChTrans1D2" presStyleIdx="1" presStyleCnt="2"/>
      <dgm:spPr/>
      <dgm:t>
        <a:bodyPr/>
        <a:lstStyle/>
        <a:p>
          <a:endParaRPr lang="en-US"/>
        </a:p>
      </dgm:t>
    </dgm:pt>
    <dgm:pt modelId="{A5C5B611-4E85-40FA-ACBB-6FECDDC67633}" type="pres">
      <dgm:prSet presAssocID="{26F6A083-3FD1-40C3-AFD0-1BCFB169298A}" presName="Name21" presStyleCnt="0"/>
      <dgm:spPr/>
    </dgm:pt>
    <dgm:pt modelId="{39B8874A-0C3F-4A73-9007-76EF128A02BF}" type="pres">
      <dgm:prSet presAssocID="{26F6A083-3FD1-40C3-AFD0-1BCFB169298A}" presName="level2Shape" presStyleLbl="node2" presStyleIdx="1" presStyleCnt="2" custScaleX="136205" custScaleY="64258"/>
      <dgm:spPr/>
      <dgm:t>
        <a:bodyPr/>
        <a:lstStyle/>
        <a:p>
          <a:endParaRPr lang="en-US"/>
        </a:p>
      </dgm:t>
    </dgm:pt>
    <dgm:pt modelId="{5B34B4F5-5FCD-43F9-8064-98370E36F9EA}" type="pres">
      <dgm:prSet presAssocID="{26F6A083-3FD1-40C3-AFD0-1BCFB169298A}" presName="hierChild3" presStyleCnt="0"/>
      <dgm:spPr/>
    </dgm:pt>
    <dgm:pt modelId="{002078E9-1AE3-4F5B-A606-A645C4EB2FFB}" type="pres">
      <dgm:prSet presAssocID="{43566392-7AD0-4A39-BA7F-76D850087FB2}" presName="Name19" presStyleLbl="parChTrans1D3" presStyleIdx="2" presStyleCnt="4"/>
      <dgm:spPr/>
      <dgm:t>
        <a:bodyPr/>
        <a:lstStyle/>
        <a:p>
          <a:endParaRPr lang="en-US"/>
        </a:p>
      </dgm:t>
    </dgm:pt>
    <dgm:pt modelId="{0E4B8262-C79A-4C0A-BF4E-9C2EF834F191}" type="pres">
      <dgm:prSet presAssocID="{6E13D658-1A69-4C08-8F47-6739B0BD75AE}" presName="Name21" presStyleCnt="0"/>
      <dgm:spPr/>
    </dgm:pt>
    <dgm:pt modelId="{6314B0F2-75C8-4E7E-AB31-268F38D05357}" type="pres">
      <dgm:prSet presAssocID="{6E13D658-1A69-4C08-8F47-6739B0BD75AE}" presName="level2Shape" presStyleLbl="node3" presStyleIdx="2" presStyleCnt="4" custScaleY="77555"/>
      <dgm:spPr/>
      <dgm:t>
        <a:bodyPr/>
        <a:lstStyle/>
        <a:p>
          <a:endParaRPr lang="en-US"/>
        </a:p>
      </dgm:t>
    </dgm:pt>
    <dgm:pt modelId="{52B6F797-B2D0-433C-93EF-98D4A30453B0}" type="pres">
      <dgm:prSet presAssocID="{6E13D658-1A69-4C08-8F47-6739B0BD75AE}" presName="hierChild3" presStyleCnt="0"/>
      <dgm:spPr/>
    </dgm:pt>
    <dgm:pt modelId="{ED1DA6E5-4D08-4C99-B7F1-54D87D390D93}" type="pres">
      <dgm:prSet presAssocID="{6BE386E6-79F7-4EDD-88C5-31022CCC9979}" presName="Name19" presStyleLbl="parChTrans1D3" presStyleIdx="3" presStyleCnt="4"/>
      <dgm:spPr/>
      <dgm:t>
        <a:bodyPr/>
        <a:lstStyle/>
        <a:p>
          <a:endParaRPr lang="en-US"/>
        </a:p>
      </dgm:t>
    </dgm:pt>
    <dgm:pt modelId="{F0566212-AB87-44CE-B0B2-03859E4CE49F}" type="pres">
      <dgm:prSet presAssocID="{0EFF1D3D-DB79-49A4-910E-1EA915F09147}" presName="Name21" presStyleCnt="0"/>
      <dgm:spPr/>
    </dgm:pt>
    <dgm:pt modelId="{834C6ABC-AAEB-49DF-B68C-D75F3BF854DE}" type="pres">
      <dgm:prSet presAssocID="{0EFF1D3D-DB79-49A4-910E-1EA915F09147}" presName="level2Shape" presStyleLbl="node3" presStyleIdx="3" presStyleCnt="4" custScaleX="126217" custScaleY="77367" custLinFactNeighborX="-10926" custLinFactNeighborY="-2521"/>
      <dgm:spPr/>
      <dgm:t>
        <a:bodyPr/>
        <a:lstStyle/>
        <a:p>
          <a:endParaRPr lang="en-US"/>
        </a:p>
      </dgm:t>
    </dgm:pt>
    <dgm:pt modelId="{E4D12D9D-7E77-456D-9207-DAE6FF026C62}" type="pres">
      <dgm:prSet presAssocID="{0EFF1D3D-DB79-49A4-910E-1EA915F09147}" presName="hierChild3" presStyleCnt="0"/>
      <dgm:spPr/>
    </dgm:pt>
    <dgm:pt modelId="{49D721C3-46AA-41AB-897B-7FD0F20F909E}" type="pres">
      <dgm:prSet presAssocID="{29083809-53F8-4484-9BB4-F4F811B1B21A}" presName="bgShapesFlow" presStyleCnt="0"/>
      <dgm:spPr/>
    </dgm:pt>
  </dgm:ptLst>
  <dgm:cxnLst>
    <dgm:cxn modelId="{A1ABC593-1D24-4E88-95F3-316D60A124BF}" type="presOf" srcId="{670A1CC5-4DC9-4D0F-8F67-7147E6BCDAF1}" destId="{856CA1D8-0136-44B1-ACBE-D73E197DABC2}" srcOrd="0" destOrd="0" presId="urn:microsoft.com/office/officeart/2005/8/layout/hierarchy6"/>
    <dgm:cxn modelId="{A47248C2-940C-4727-91B5-A1FAD498DD72}" srcId="{670A1CC5-4DC9-4D0F-8F67-7147E6BCDAF1}" destId="{FCC99AB4-2191-479D-AE4C-82588A4F1127}" srcOrd="1" destOrd="0" parTransId="{C1AC3970-E34E-4AD0-8BE5-9FF3F99687EB}" sibTransId="{6972A880-B688-4710-97C8-247BD4063EDB}"/>
    <dgm:cxn modelId="{5CFFA17A-BB61-4073-96F6-696953FAF01D}" type="presOf" srcId="{F2C75566-0D42-404C-9118-AA1972A9E595}" destId="{F9550276-611E-415F-9289-A1BD29474DD0}" srcOrd="0" destOrd="0" presId="urn:microsoft.com/office/officeart/2005/8/layout/hierarchy6"/>
    <dgm:cxn modelId="{B13EA04A-98BA-4540-8927-265A6FEE08E9}" type="presOf" srcId="{6E13D658-1A69-4C08-8F47-6739B0BD75AE}" destId="{6314B0F2-75C8-4E7E-AB31-268F38D05357}" srcOrd="0" destOrd="0" presId="urn:microsoft.com/office/officeart/2005/8/layout/hierarchy6"/>
    <dgm:cxn modelId="{46A8638A-6109-4080-9DD8-BD3198EAC79B}" type="presOf" srcId="{D83500BE-5F03-433D-8D02-FBC60F6222F4}" destId="{BCE77380-F5A0-4864-A9F4-4E85412E77B9}" srcOrd="0" destOrd="0" presId="urn:microsoft.com/office/officeart/2005/8/layout/hierarchy6"/>
    <dgm:cxn modelId="{06F2EB7F-84EE-4EFA-86D6-4D2FBAE8391D}" srcId="{26F6A083-3FD1-40C3-AFD0-1BCFB169298A}" destId="{6E13D658-1A69-4C08-8F47-6739B0BD75AE}" srcOrd="0" destOrd="0" parTransId="{43566392-7AD0-4A39-BA7F-76D850087FB2}" sibTransId="{C11AB37B-CA99-44ED-AD28-CA2085B4CE42}"/>
    <dgm:cxn modelId="{B66AF197-4034-4EE7-ABE3-33B88B1F2E47}" type="presOf" srcId="{29083809-53F8-4484-9BB4-F4F811B1B21A}" destId="{A89A8201-9592-48C3-BED4-DE2760DEEE3A}" srcOrd="0" destOrd="0" presId="urn:microsoft.com/office/officeart/2005/8/layout/hierarchy6"/>
    <dgm:cxn modelId="{F665EA5C-D741-4E60-9AEE-69C04A7AE90C}" type="presOf" srcId="{61D35F1D-8C23-4BE8-A1DF-D8AD9B0F8155}" destId="{F8D3BB32-C655-4F62-8FD6-6E8124B89919}" srcOrd="0" destOrd="0" presId="urn:microsoft.com/office/officeart/2005/8/layout/hierarchy6"/>
    <dgm:cxn modelId="{EB438BF2-6F29-4D4B-BC88-2E1A5DED199B}" srcId="{60538F29-684D-4AA1-AD9D-248A1E047632}" destId="{26F6A083-3FD1-40C3-AFD0-1BCFB169298A}" srcOrd="1" destOrd="0" parTransId="{61D35F1D-8C23-4BE8-A1DF-D8AD9B0F8155}" sibTransId="{F9364860-9716-4079-A41E-AB1D5AB86D57}"/>
    <dgm:cxn modelId="{8D0DF48B-2548-4B8C-9E50-0D9CB61408D9}" type="presOf" srcId="{43566392-7AD0-4A39-BA7F-76D850087FB2}" destId="{002078E9-1AE3-4F5B-A606-A645C4EB2FFB}" srcOrd="0" destOrd="0" presId="urn:microsoft.com/office/officeart/2005/8/layout/hierarchy6"/>
    <dgm:cxn modelId="{0AF1953F-5922-4696-A295-6119030947F3}" srcId="{670A1CC5-4DC9-4D0F-8F67-7147E6BCDAF1}" destId="{D83500BE-5F03-433D-8D02-FBC60F6222F4}" srcOrd="0" destOrd="0" parTransId="{F0737EDB-C498-4264-99A1-7F9CED4EF79E}" sibTransId="{F4C65BD1-5193-4BC5-82EA-1CF47CA304C2}"/>
    <dgm:cxn modelId="{9CE38EB4-97F8-425B-9B8A-078E6C52073A}" srcId="{60538F29-684D-4AA1-AD9D-248A1E047632}" destId="{670A1CC5-4DC9-4D0F-8F67-7147E6BCDAF1}" srcOrd="0" destOrd="0" parTransId="{F2C75566-0D42-404C-9118-AA1972A9E595}" sibTransId="{A2C88CD2-9970-4752-B6C3-AA72581C3871}"/>
    <dgm:cxn modelId="{74052A58-24C2-4789-8951-7CD19AD7A5D3}" type="presOf" srcId="{FCC99AB4-2191-479D-AE4C-82588A4F1127}" destId="{A32CEF33-CC8C-440B-A51B-48B4BCCF2E39}" srcOrd="0" destOrd="0" presId="urn:microsoft.com/office/officeart/2005/8/layout/hierarchy6"/>
    <dgm:cxn modelId="{F7257FF3-E736-4B09-9AEC-470CD991BCF2}" type="presOf" srcId="{26F6A083-3FD1-40C3-AFD0-1BCFB169298A}" destId="{39B8874A-0C3F-4A73-9007-76EF128A02BF}" srcOrd="0" destOrd="0" presId="urn:microsoft.com/office/officeart/2005/8/layout/hierarchy6"/>
    <dgm:cxn modelId="{197860DD-9795-4F1A-B619-E05295433EA4}" type="presOf" srcId="{C1AC3970-E34E-4AD0-8BE5-9FF3F99687EB}" destId="{153EA54B-04AE-405D-ACF4-F4F821099B57}" srcOrd="0" destOrd="0" presId="urn:microsoft.com/office/officeart/2005/8/layout/hierarchy6"/>
    <dgm:cxn modelId="{84521B95-7769-4C36-9A94-9B9664B09904}" type="presOf" srcId="{60538F29-684D-4AA1-AD9D-248A1E047632}" destId="{B9F866CF-1A1B-49AC-950F-9415AE82A007}" srcOrd="0" destOrd="0" presId="urn:microsoft.com/office/officeart/2005/8/layout/hierarchy6"/>
    <dgm:cxn modelId="{6A96A9B1-974A-43AD-B1CD-750370417080}" type="presOf" srcId="{F0737EDB-C498-4264-99A1-7F9CED4EF79E}" destId="{082B7FFC-B39D-48DB-A57E-AEF8C758566F}" srcOrd="0" destOrd="0" presId="urn:microsoft.com/office/officeart/2005/8/layout/hierarchy6"/>
    <dgm:cxn modelId="{A73F07B3-A6F7-4EFD-B25D-004729D811DA}" srcId="{29083809-53F8-4484-9BB4-F4F811B1B21A}" destId="{60538F29-684D-4AA1-AD9D-248A1E047632}" srcOrd="0" destOrd="0" parTransId="{7391FE35-8A57-4D52-99E7-CF7B1B287CF6}" sibTransId="{7D7455EC-12A5-4282-A218-4824FC27A372}"/>
    <dgm:cxn modelId="{5B452F53-02C1-4729-B59B-2B7645744A78}" srcId="{26F6A083-3FD1-40C3-AFD0-1BCFB169298A}" destId="{0EFF1D3D-DB79-49A4-910E-1EA915F09147}" srcOrd="1" destOrd="0" parTransId="{6BE386E6-79F7-4EDD-88C5-31022CCC9979}" sibTransId="{A2D50955-C465-4F70-9714-672F0AD1F0E2}"/>
    <dgm:cxn modelId="{DBF205C4-0B97-40B7-A81B-BB10F6382117}" type="presOf" srcId="{0EFF1D3D-DB79-49A4-910E-1EA915F09147}" destId="{834C6ABC-AAEB-49DF-B68C-D75F3BF854DE}" srcOrd="0" destOrd="0" presId="urn:microsoft.com/office/officeart/2005/8/layout/hierarchy6"/>
    <dgm:cxn modelId="{154DAC19-3FC8-4CEC-974F-03D70AB8FB3E}" type="presOf" srcId="{6BE386E6-79F7-4EDD-88C5-31022CCC9979}" destId="{ED1DA6E5-4D08-4C99-B7F1-54D87D390D93}" srcOrd="0" destOrd="0" presId="urn:microsoft.com/office/officeart/2005/8/layout/hierarchy6"/>
    <dgm:cxn modelId="{0D5652BA-1DDA-4297-ACDD-F64BAEDACEBB}" type="presParOf" srcId="{A89A8201-9592-48C3-BED4-DE2760DEEE3A}" destId="{68FB70FB-351E-4818-AE48-8269C0D261FA}" srcOrd="0" destOrd="0" presId="urn:microsoft.com/office/officeart/2005/8/layout/hierarchy6"/>
    <dgm:cxn modelId="{B94E4CFC-EE19-40E5-B0C1-79BC870E88CD}" type="presParOf" srcId="{68FB70FB-351E-4818-AE48-8269C0D261FA}" destId="{7E547801-4443-47C1-9E77-8F41F559B6E8}" srcOrd="0" destOrd="0" presId="urn:microsoft.com/office/officeart/2005/8/layout/hierarchy6"/>
    <dgm:cxn modelId="{7E544424-64B4-4C59-BE75-5668BFBEE962}" type="presParOf" srcId="{7E547801-4443-47C1-9E77-8F41F559B6E8}" destId="{B683F850-9A7E-4FA4-8C58-0276FFDFEBA1}" srcOrd="0" destOrd="0" presId="urn:microsoft.com/office/officeart/2005/8/layout/hierarchy6"/>
    <dgm:cxn modelId="{F7A9246F-FE56-4F6A-95A0-DA5F6ED15A4D}" type="presParOf" srcId="{B683F850-9A7E-4FA4-8C58-0276FFDFEBA1}" destId="{B9F866CF-1A1B-49AC-950F-9415AE82A007}" srcOrd="0" destOrd="0" presId="urn:microsoft.com/office/officeart/2005/8/layout/hierarchy6"/>
    <dgm:cxn modelId="{525AAA3E-8CEC-4E87-B0BF-03EE97FCFB2B}" type="presParOf" srcId="{B683F850-9A7E-4FA4-8C58-0276FFDFEBA1}" destId="{0E9484DC-74F7-4E8A-B250-7DD3BAB511C2}" srcOrd="1" destOrd="0" presId="urn:microsoft.com/office/officeart/2005/8/layout/hierarchy6"/>
    <dgm:cxn modelId="{63C8DAFF-011E-4380-B30B-D22441B0622D}" type="presParOf" srcId="{0E9484DC-74F7-4E8A-B250-7DD3BAB511C2}" destId="{F9550276-611E-415F-9289-A1BD29474DD0}" srcOrd="0" destOrd="0" presId="urn:microsoft.com/office/officeart/2005/8/layout/hierarchy6"/>
    <dgm:cxn modelId="{06CFE1FC-9C64-4748-9BCE-9A2E34EB8223}" type="presParOf" srcId="{0E9484DC-74F7-4E8A-B250-7DD3BAB511C2}" destId="{F17291F6-AE5E-488F-9B47-38177D9A85BC}" srcOrd="1" destOrd="0" presId="urn:microsoft.com/office/officeart/2005/8/layout/hierarchy6"/>
    <dgm:cxn modelId="{B7D8A376-6039-4C17-B945-975103F86AD2}" type="presParOf" srcId="{F17291F6-AE5E-488F-9B47-38177D9A85BC}" destId="{856CA1D8-0136-44B1-ACBE-D73E197DABC2}" srcOrd="0" destOrd="0" presId="urn:microsoft.com/office/officeart/2005/8/layout/hierarchy6"/>
    <dgm:cxn modelId="{7BF7F7A2-EC58-4E4C-9470-E1CD0C567C70}" type="presParOf" srcId="{F17291F6-AE5E-488F-9B47-38177D9A85BC}" destId="{EC2E6CB5-2C9C-48A0-AF56-7BF915054EE3}" srcOrd="1" destOrd="0" presId="urn:microsoft.com/office/officeart/2005/8/layout/hierarchy6"/>
    <dgm:cxn modelId="{B5718ACC-BD5C-44CD-96D4-99B6749383D5}" type="presParOf" srcId="{EC2E6CB5-2C9C-48A0-AF56-7BF915054EE3}" destId="{082B7FFC-B39D-48DB-A57E-AEF8C758566F}" srcOrd="0" destOrd="0" presId="urn:microsoft.com/office/officeart/2005/8/layout/hierarchy6"/>
    <dgm:cxn modelId="{9DA08A4D-A61C-4AC3-87AC-AC44CF7B3736}" type="presParOf" srcId="{EC2E6CB5-2C9C-48A0-AF56-7BF915054EE3}" destId="{FAE8EA53-42E7-4F9D-BDAF-A47B3A4148D7}" srcOrd="1" destOrd="0" presId="urn:microsoft.com/office/officeart/2005/8/layout/hierarchy6"/>
    <dgm:cxn modelId="{31DDCBB7-698F-4336-B7D3-F5740CDBFC29}" type="presParOf" srcId="{FAE8EA53-42E7-4F9D-BDAF-A47B3A4148D7}" destId="{BCE77380-F5A0-4864-A9F4-4E85412E77B9}" srcOrd="0" destOrd="0" presId="urn:microsoft.com/office/officeart/2005/8/layout/hierarchy6"/>
    <dgm:cxn modelId="{8940FE3F-9F4E-4BA9-9CA7-503BF33F0751}" type="presParOf" srcId="{FAE8EA53-42E7-4F9D-BDAF-A47B3A4148D7}" destId="{615EF0E5-BBD2-4D8F-B361-E6E9BFF0F9F0}" srcOrd="1" destOrd="0" presId="urn:microsoft.com/office/officeart/2005/8/layout/hierarchy6"/>
    <dgm:cxn modelId="{DBBC9F40-C02E-467B-91F2-10DE65A7B2AA}" type="presParOf" srcId="{EC2E6CB5-2C9C-48A0-AF56-7BF915054EE3}" destId="{153EA54B-04AE-405D-ACF4-F4F821099B57}" srcOrd="2" destOrd="0" presId="urn:microsoft.com/office/officeart/2005/8/layout/hierarchy6"/>
    <dgm:cxn modelId="{8C9D1BDB-41D4-4649-BF79-B16A69F56F8F}" type="presParOf" srcId="{EC2E6CB5-2C9C-48A0-AF56-7BF915054EE3}" destId="{8FDE5B8B-3F67-4F0D-9DF1-87406A0CB49C}" srcOrd="3" destOrd="0" presId="urn:microsoft.com/office/officeart/2005/8/layout/hierarchy6"/>
    <dgm:cxn modelId="{C1AC629D-C069-442F-8EA3-3E643F6D0712}" type="presParOf" srcId="{8FDE5B8B-3F67-4F0D-9DF1-87406A0CB49C}" destId="{A32CEF33-CC8C-440B-A51B-48B4BCCF2E39}" srcOrd="0" destOrd="0" presId="urn:microsoft.com/office/officeart/2005/8/layout/hierarchy6"/>
    <dgm:cxn modelId="{B4B9273B-03AE-4A86-A8F4-BD738A1BACE4}" type="presParOf" srcId="{8FDE5B8B-3F67-4F0D-9DF1-87406A0CB49C}" destId="{BB8DB704-8AA2-43FA-A073-2837E049C8B3}" srcOrd="1" destOrd="0" presId="urn:microsoft.com/office/officeart/2005/8/layout/hierarchy6"/>
    <dgm:cxn modelId="{FE03D170-731F-447E-9198-E936A6EBCD7B}" type="presParOf" srcId="{0E9484DC-74F7-4E8A-B250-7DD3BAB511C2}" destId="{F8D3BB32-C655-4F62-8FD6-6E8124B89919}" srcOrd="2" destOrd="0" presId="urn:microsoft.com/office/officeart/2005/8/layout/hierarchy6"/>
    <dgm:cxn modelId="{CEBE09EE-F993-4763-B124-DBED429CE4D5}" type="presParOf" srcId="{0E9484DC-74F7-4E8A-B250-7DD3BAB511C2}" destId="{A5C5B611-4E85-40FA-ACBB-6FECDDC67633}" srcOrd="3" destOrd="0" presId="urn:microsoft.com/office/officeart/2005/8/layout/hierarchy6"/>
    <dgm:cxn modelId="{7BD7BAC8-AAE0-4839-A3E9-E494AB2E78BA}" type="presParOf" srcId="{A5C5B611-4E85-40FA-ACBB-6FECDDC67633}" destId="{39B8874A-0C3F-4A73-9007-76EF128A02BF}" srcOrd="0" destOrd="0" presId="urn:microsoft.com/office/officeart/2005/8/layout/hierarchy6"/>
    <dgm:cxn modelId="{B5BCC133-F899-4A95-8CE7-0FFCD29FB7A3}" type="presParOf" srcId="{A5C5B611-4E85-40FA-ACBB-6FECDDC67633}" destId="{5B34B4F5-5FCD-43F9-8064-98370E36F9EA}" srcOrd="1" destOrd="0" presId="urn:microsoft.com/office/officeart/2005/8/layout/hierarchy6"/>
    <dgm:cxn modelId="{85F8A8A1-08B6-4226-A283-95B74BB5B6A0}" type="presParOf" srcId="{5B34B4F5-5FCD-43F9-8064-98370E36F9EA}" destId="{002078E9-1AE3-4F5B-A606-A645C4EB2FFB}" srcOrd="0" destOrd="0" presId="urn:microsoft.com/office/officeart/2005/8/layout/hierarchy6"/>
    <dgm:cxn modelId="{506EEED8-84C5-45BD-AAF2-FD1862A73EC3}" type="presParOf" srcId="{5B34B4F5-5FCD-43F9-8064-98370E36F9EA}" destId="{0E4B8262-C79A-4C0A-BF4E-9C2EF834F191}" srcOrd="1" destOrd="0" presId="urn:microsoft.com/office/officeart/2005/8/layout/hierarchy6"/>
    <dgm:cxn modelId="{3452DDE6-B450-4CF0-84B2-A3C6E416ABCE}" type="presParOf" srcId="{0E4B8262-C79A-4C0A-BF4E-9C2EF834F191}" destId="{6314B0F2-75C8-4E7E-AB31-268F38D05357}" srcOrd="0" destOrd="0" presId="urn:microsoft.com/office/officeart/2005/8/layout/hierarchy6"/>
    <dgm:cxn modelId="{F020154D-146E-4F48-B70A-73A57DA7287A}" type="presParOf" srcId="{0E4B8262-C79A-4C0A-BF4E-9C2EF834F191}" destId="{52B6F797-B2D0-433C-93EF-98D4A30453B0}" srcOrd="1" destOrd="0" presId="urn:microsoft.com/office/officeart/2005/8/layout/hierarchy6"/>
    <dgm:cxn modelId="{0BF02C9C-7B1A-496F-A3D8-D00E9247E494}" type="presParOf" srcId="{5B34B4F5-5FCD-43F9-8064-98370E36F9EA}" destId="{ED1DA6E5-4D08-4C99-B7F1-54D87D390D93}" srcOrd="2" destOrd="0" presId="urn:microsoft.com/office/officeart/2005/8/layout/hierarchy6"/>
    <dgm:cxn modelId="{7A04D55D-1388-45DC-8F9E-D7B5A045EB51}" type="presParOf" srcId="{5B34B4F5-5FCD-43F9-8064-98370E36F9EA}" destId="{F0566212-AB87-44CE-B0B2-03859E4CE49F}" srcOrd="3" destOrd="0" presId="urn:microsoft.com/office/officeart/2005/8/layout/hierarchy6"/>
    <dgm:cxn modelId="{5E6F599B-F7C8-4859-8427-055B146AC5C5}" type="presParOf" srcId="{F0566212-AB87-44CE-B0B2-03859E4CE49F}" destId="{834C6ABC-AAEB-49DF-B68C-D75F3BF854DE}" srcOrd="0" destOrd="0" presId="urn:microsoft.com/office/officeart/2005/8/layout/hierarchy6"/>
    <dgm:cxn modelId="{ED4D677A-C1EB-4766-92A1-31C8283547B9}" type="presParOf" srcId="{F0566212-AB87-44CE-B0B2-03859E4CE49F}" destId="{E4D12D9D-7E77-456D-9207-DAE6FF026C62}" srcOrd="1" destOrd="0" presId="urn:microsoft.com/office/officeart/2005/8/layout/hierarchy6"/>
    <dgm:cxn modelId="{9A8C3C20-501C-4D87-9DD7-BA7861796FED}" type="presParOf" srcId="{A89A8201-9592-48C3-BED4-DE2760DEEE3A}" destId="{49D721C3-46AA-41AB-897B-7FD0F20F909E}" srcOrd="1" destOrd="0" presId="urn:microsoft.com/office/officeart/2005/8/layout/hierarchy6"/>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9F866CF-1A1B-49AC-950F-9415AE82A007}">
      <dsp:nvSpPr>
        <dsp:cNvPr id="0" name=""/>
        <dsp:cNvSpPr/>
      </dsp:nvSpPr>
      <dsp:spPr>
        <a:xfrm>
          <a:off x="2390887" y="242403"/>
          <a:ext cx="1133288" cy="506784"/>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kern="1200"/>
            <a:t>Budget</a:t>
          </a:r>
        </a:p>
      </dsp:txBody>
      <dsp:txXfrm>
        <a:off x="2405730" y="257246"/>
        <a:ext cx="1103602" cy="477098"/>
      </dsp:txXfrm>
    </dsp:sp>
    <dsp:sp modelId="{F9550276-611E-415F-9289-A1BD29474DD0}">
      <dsp:nvSpPr>
        <dsp:cNvPr id="0" name=""/>
        <dsp:cNvSpPr/>
      </dsp:nvSpPr>
      <dsp:spPr>
        <a:xfrm>
          <a:off x="1349967" y="749187"/>
          <a:ext cx="1607564" cy="302210"/>
        </a:xfrm>
        <a:custGeom>
          <a:avLst/>
          <a:gdLst/>
          <a:ahLst/>
          <a:cxnLst/>
          <a:rect l="0" t="0" r="0" b="0"/>
          <a:pathLst>
            <a:path>
              <a:moveTo>
                <a:pt x="1607564" y="0"/>
              </a:moveTo>
              <a:lnTo>
                <a:pt x="1607564" y="151105"/>
              </a:lnTo>
              <a:lnTo>
                <a:pt x="0" y="151105"/>
              </a:lnTo>
              <a:lnTo>
                <a:pt x="0" y="30221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56CA1D8-0136-44B1-ACBE-D73E197DABC2}">
      <dsp:nvSpPr>
        <dsp:cNvPr id="0" name=""/>
        <dsp:cNvSpPr/>
      </dsp:nvSpPr>
      <dsp:spPr>
        <a:xfrm>
          <a:off x="651776" y="1051397"/>
          <a:ext cx="1396381" cy="524387"/>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kern="1200"/>
            <a:t>Revenue Budget</a:t>
          </a:r>
        </a:p>
      </dsp:txBody>
      <dsp:txXfrm>
        <a:off x="667135" y="1066756"/>
        <a:ext cx="1365663" cy="493669"/>
      </dsp:txXfrm>
    </dsp:sp>
    <dsp:sp modelId="{082B7FFC-B39D-48DB-A57E-AEF8C758566F}">
      <dsp:nvSpPr>
        <dsp:cNvPr id="0" name=""/>
        <dsp:cNvSpPr/>
      </dsp:nvSpPr>
      <dsp:spPr>
        <a:xfrm>
          <a:off x="613329" y="1575785"/>
          <a:ext cx="736637" cy="302210"/>
        </a:xfrm>
        <a:custGeom>
          <a:avLst/>
          <a:gdLst/>
          <a:ahLst/>
          <a:cxnLst/>
          <a:rect l="0" t="0" r="0" b="0"/>
          <a:pathLst>
            <a:path>
              <a:moveTo>
                <a:pt x="736637" y="0"/>
              </a:moveTo>
              <a:lnTo>
                <a:pt x="736637" y="151105"/>
              </a:lnTo>
              <a:lnTo>
                <a:pt x="0" y="151105"/>
              </a:lnTo>
              <a:lnTo>
                <a:pt x="0" y="30221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CE77380-F5A0-4864-A9F4-4E85412E77B9}">
      <dsp:nvSpPr>
        <dsp:cNvPr id="0" name=""/>
        <dsp:cNvSpPr/>
      </dsp:nvSpPr>
      <dsp:spPr>
        <a:xfrm>
          <a:off x="271" y="1877996"/>
          <a:ext cx="1226116" cy="610434"/>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kern="1200"/>
            <a:t>Revenue Receipts</a:t>
          </a:r>
        </a:p>
      </dsp:txBody>
      <dsp:txXfrm>
        <a:off x="18150" y="1895875"/>
        <a:ext cx="1190358" cy="574676"/>
      </dsp:txXfrm>
    </dsp:sp>
    <dsp:sp modelId="{153EA54B-04AE-405D-ACF4-F4F821099B57}">
      <dsp:nvSpPr>
        <dsp:cNvPr id="0" name=""/>
        <dsp:cNvSpPr/>
      </dsp:nvSpPr>
      <dsp:spPr>
        <a:xfrm>
          <a:off x="1349967" y="1575785"/>
          <a:ext cx="783051" cy="302210"/>
        </a:xfrm>
        <a:custGeom>
          <a:avLst/>
          <a:gdLst/>
          <a:ahLst/>
          <a:cxnLst/>
          <a:rect l="0" t="0" r="0" b="0"/>
          <a:pathLst>
            <a:path>
              <a:moveTo>
                <a:pt x="0" y="0"/>
              </a:moveTo>
              <a:lnTo>
                <a:pt x="0" y="151105"/>
              </a:lnTo>
              <a:lnTo>
                <a:pt x="783051" y="151105"/>
              </a:lnTo>
              <a:lnTo>
                <a:pt x="783051" y="30221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32CEF33-CC8C-440B-A51B-48B4BCCF2E39}">
      <dsp:nvSpPr>
        <dsp:cNvPr id="0" name=""/>
        <dsp:cNvSpPr/>
      </dsp:nvSpPr>
      <dsp:spPr>
        <a:xfrm>
          <a:off x="1566374" y="1877996"/>
          <a:ext cx="1133288" cy="613275"/>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kern="1200"/>
            <a:t>Revenue Expenditure </a:t>
          </a:r>
        </a:p>
      </dsp:txBody>
      <dsp:txXfrm>
        <a:off x="1584336" y="1895958"/>
        <a:ext cx="1097364" cy="577351"/>
      </dsp:txXfrm>
    </dsp:sp>
    <dsp:sp modelId="{F8D3BB32-C655-4F62-8FD6-6E8124B89919}">
      <dsp:nvSpPr>
        <dsp:cNvPr id="0" name=""/>
        <dsp:cNvSpPr/>
      </dsp:nvSpPr>
      <dsp:spPr>
        <a:xfrm>
          <a:off x="2957531" y="749187"/>
          <a:ext cx="1533957" cy="302210"/>
        </a:xfrm>
        <a:custGeom>
          <a:avLst/>
          <a:gdLst/>
          <a:ahLst/>
          <a:cxnLst/>
          <a:rect l="0" t="0" r="0" b="0"/>
          <a:pathLst>
            <a:path>
              <a:moveTo>
                <a:pt x="0" y="0"/>
              </a:moveTo>
              <a:lnTo>
                <a:pt x="0" y="151105"/>
              </a:lnTo>
              <a:lnTo>
                <a:pt x="1533957" y="151105"/>
              </a:lnTo>
              <a:lnTo>
                <a:pt x="1533957" y="30221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9B8874A-0C3F-4A73-9007-76EF128A02BF}">
      <dsp:nvSpPr>
        <dsp:cNvPr id="0" name=""/>
        <dsp:cNvSpPr/>
      </dsp:nvSpPr>
      <dsp:spPr>
        <a:xfrm>
          <a:off x="3719691" y="1051397"/>
          <a:ext cx="1543596" cy="485485"/>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kern="1200"/>
            <a:t>Capital Budget</a:t>
          </a:r>
        </a:p>
      </dsp:txBody>
      <dsp:txXfrm>
        <a:off x="3733910" y="1065616"/>
        <a:ext cx="1515158" cy="457047"/>
      </dsp:txXfrm>
    </dsp:sp>
    <dsp:sp modelId="{002078E9-1AE3-4F5B-A606-A645C4EB2FFB}">
      <dsp:nvSpPr>
        <dsp:cNvPr id="0" name=""/>
        <dsp:cNvSpPr/>
      </dsp:nvSpPr>
      <dsp:spPr>
        <a:xfrm>
          <a:off x="3606294" y="1536883"/>
          <a:ext cx="885195" cy="302210"/>
        </a:xfrm>
        <a:custGeom>
          <a:avLst/>
          <a:gdLst/>
          <a:ahLst/>
          <a:cxnLst/>
          <a:rect l="0" t="0" r="0" b="0"/>
          <a:pathLst>
            <a:path>
              <a:moveTo>
                <a:pt x="885195" y="0"/>
              </a:moveTo>
              <a:lnTo>
                <a:pt x="885195" y="151105"/>
              </a:lnTo>
              <a:lnTo>
                <a:pt x="0" y="151105"/>
              </a:lnTo>
              <a:lnTo>
                <a:pt x="0" y="30221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314B0F2-75C8-4E7E-AB31-268F38D05357}">
      <dsp:nvSpPr>
        <dsp:cNvPr id="0" name=""/>
        <dsp:cNvSpPr/>
      </dsp:nvSpPr>
      <dsp:spPr>
        <a:xfrm>
          <a:off x="3039650" y="1839094"/>
          <a:ext cx="1133288" cy="585948"/>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kern="1200"/>
            <a:t>Capital Receipts</a:t>
          </a:r>
        </a:p>
      </dsp:txBody>
      <dsp:txXfrm>
        <a:off x="3056812" y="1856256"/>
        <a:ext cx="1098964" cy="551624"/>
      </dsp:txXfrm>
    </dsp:sp>
    <dsp:sp modelId="{ED1DA6E5-4D08-4C99-B7F1-54D87D390D93}">
      <dsp:nvSpPr>
        <dsp:cNvPr id="0" name=""/>
        <dsp:cNvSpPr/>
      </dsp:nvSpPr>
      <dsp:spPr>
        <a:xfrm>
          <a:off x="4491489" y="1536883"/>
          <a:ext cx="612814" cy="283163"/>
        </a:xfrm>
        <a:custGeom>
          <a:avLst/>
          <a:gdLst/>
          <a:ahLst/>
          <a:cxnLst/>
          <a:rect l="0" t="0" r="0" b="0"/>
          <a:pathLst>
            <a:path>
              <a:moveTo>
                <a:pt x="0" y="0"/>
              </a:moveTo>
              <a:lnTo>
                <a:pt x="0" y="141581"/>
              </a:lnTo>
              <a:lnTo>
                <a:pt x="612814" y="141581"/>
              </a:lnTo>
              <a:lnTo>
                <a:pt x="612814" y="28316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34C6ABC-AAEB-49DF-B68C-D75F3BF854DE}">
      <dsp:nvSpPr>
        <dsp:cNvPr id="0" name=""/>
        <dsp:cNvSpPr/>
      </dsp:nvSpPr>
      <dsp:spPr>
        <a:xfrm>
          <a:off x="4389102" y="1820047"/>
          <a:ext cx="1430403" cy="584527"/>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kern="1200"/>
            <a:t>Capital Expenditure</a:t>
          </a:r>
        </a:p>
      </dsp:txBody>
      <dsp:txXfrm>
        <a:off x="4406222" y="1837167"/>
        <a:ext cx="1396163" cy="55028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9F866CF-1A1B-49AC-950F-9415AE82A007}">
      <dsp:nvSpPr>
        <dsp:cNvPr id="0" name=""/>
        <dsp:cNvSpPr/>
      </dsp:nvSpPr>
      <dsp:spPr>
        <a:xfrm>
          <a:off x="2400575" y="97681"/>
          <a:ext cx="986350" cy="441076"/>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kern="1200">
              <a:latin typeface="Times New Roman" panose="02020603050405020304" pitchFamily="18" charset="0"/>
              <a:cs typeface="Times New Roman" panose="02020603050405020304" pitchFamily="18" charset="0"/>
            </a:rPr>
            <a:t>Budget</a:t>
          </a:r>
        </a:p>
      </dsp:txBody>
      <dsp:txXfrm>
        <a:off x="2413494" y="110600"/>
        <a:ext cx="960512" cy="415238"/>
      </dsp:txXfrm>
    </dsp:sp>
    <dsp:sp modelId="{F9550276-611E-415F-9289-A1BD29474DD0}">
      <dsp:nvSpPr>
        <dsp:cNvPr id="0" name=""/>
        <dsp:cNvSpPr/>
      </dsp:nvSpPr>
      <dsp:spPr>
        <a:xfrm>
          <a:off x="1512624" y="538757"/>
          <a:ext cx="1381127" cy="263026"/>
        </a:xfrm>
        <a:custGeom>
          <a:avLst/>
          <a:gdLst/>
          <a:ahLst/>
          <a:cxnLst/>
          <a:rect l="0" t="0" r="0" b="0"/>
          <a:pathLst>
            <a:path>
              <a:moveTo>
                <a:pt x="1381127" y="0"/>
              </a:moveTo>
              <a:lnTo>
                <a:pt x="1381127" y="131513"/>
              </a:lnTo>
              <a:lnTo>
                <a:pt x="0" y="131513"/>
              </a:lnTo>
              <a:lnTo>
                <a:pt x="0" y="26302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56CA1D8-0136-44B1-ACBE-D73E197DABC2}">
      <dsp:nvSpPr>
        <dsp:cNvPr id="0" name=""/>
        <dsp:cNvSpPr/>
      </dsp:nvSpPr>
      <dsp:spPr>
        <a:xfrm>
          <a:off x="904958" y="801784"/>
          <a:ext cx="1215331" cy="456397"/>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latin typeface="Times New Roman" panose="02020603050405020304" pitchFamily="18" charset="0"/>
              <a:cs typeface="Times New Roman" panose="02020603050405020304" pitchFamily="18" charset="0"/>
            </a:rPr>
            <a:t>Revenue Budget</a:t>
          </a:r>
        </a:p>
      </dsp:txBody>
      <dsp:txXfrm>
        <a:off x="918325" y="815151"/>
        <a:ext cx="1188597" cy="429663"/>
      </dsp:txXfrm>
    </dsp:sp>
    <dsp:sp modelId="{082B7FFC-B39D-48DB-A57E-AEF8C758566F}">
      <dsp:nvSpPr>
        <dsp:cNvPr id="0" name=""/>
        <dsp:cNvSpPr/>
      </dsp:nvSpPr>
      <dsp:spPr>
        <a:xfrm>
          <a:off x="871496" y="1258181"/>
          <a:ext cx="641127" cy="263026"/>
        </a:xfrm>
        <a:custGeom>
          <a:avLst/>
          <a:gdLst/>
          <a:ahLst/>
          <a:cxnLst/>
          <a:rect l="0" t="0" r="0" b="0"/>
          <a:pathLst>
            <a:path>
              <a:moveTo>
                <a:pt x="641127" y="0"/>
              </a:moveTo>
              <a:lnTo>
                <a:pt x="641127" y="131513"/>
              </a:lnTo>
              <a:lnTo>
                <a:pt x="0" y="131513"/>
              </a:lnTo>
              <a:lnTo>
                <a:pt x="0" y="26302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CE77380-F5A0-4864-A9F4-4E85412E77B9}">
      <dsp:nvSpPr>
        <dsp:cNvPr id="0" name=""/>
        <dsp:cNvSpPr/>
      </dsp:nvSpPr>
      <dsp:spPr>
        <a:xfrm>
          <a:off x="373936" y="1521208"/>
          <a:ext cx="995118" cy="531287"/>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latin typeface="Times New Roman" panose="02020603050405020304" pitchFamily="18" charset="0"/>
              <a:cs typeface="Times New Roman" panose="02020603050405020304" pitchFamily="18" charset="0"/>
            </a:rPr>
            <a:t>Revenue Receipts</a:t>
          </a:r>
        </a:p>
      </dsp:txBody>
      <dsp:txXfrm>
        <a:off x="389497" y="1536769"/>
        <a:ext cx="963996" cy="500165"/>
      </dsp:txXfrm>
    </dsp:sp>
    <dsp:sp modelId="{153EA54B-04AE-405D-ACF4-F4F821099B57}">
      <dsp:nvSpPr>
        <dsp:cNvPr id="0" name=""/>
        <dsp:cNvSpPr/>
      </dsp:nvSpPr>
      <dsp:spPr>
        <a:xfrm>
          <a:off x="1512624" y="1258181"/>
          <a:ext cx="645511" cy="263026"/>
        </a:xfrm>
        <a:custGeom>
          <a:avLst/>
          <a:gdLst/>
          <a:ahLst/>
          <a:cxnLst/>
          <a:rect l="0" t="0" r="0" b="0"/>
          <a:pathLst>
            <a:path>
              <a:moveTo>
                <a:pt x="0" y="0"/>
              </a:moveTo>
              <a:lnTo>
                <a:pt x="0" y="131513"/>
              </a:lnTo>
              <a:lnTo>
                <a:pt x="645511" y="131513"/>
              </a:lnTo>
              <a:lnTo>
                <a:pt x="645511" y="26302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32CEF33-CC8C-440B-A51B-48B4BCCF2E39}">
      <dsp:nvSpPr>
        <dsp:cNvPr id="0" name=""/>
        <dsp:cNvSpPr/>
      </dsp:nvSpPr>
      <dsp:spPr>
        <a:xfrm>
          <a:off x="1664960" y="1521208"/>
          <a:ext cx="986350" cy="533760"/>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latin typeface="Times New Roman" panose="02020603050405020304" pitchFamily="18" charset="0"/>
              <a:cs typeface="Times New Roman" panose="02020603050405020304" pitchFamily="18" charset="0"/>
            </a:rPr>
            <a:t>Revenue Expenditure </a:t>
          </a:r>
        </a:p>
      </dsp:txBody>
      <dsp:txXfrm>
        <a:off x="1680593" y="1536841"/>
        <a:ext cx="955084" cy="502494"/>
      </dsp:txXfrm>
    </dsp:sp>
    <dsp:sp modelId="{F8D3BB32-C655-4F62-8FD6-6E8124B89919}">
      <dsp:nvSpPr>
        <dsp:cNvPr id="0" name=""/>
        <dsp:cNvSpPr/>
      </dsp:nvSpPr>
      <dsp:spPr>
        <a:xfrm>
          <a:off x="2893751" y="538757"/>
          <a:ext cx="1317063" cy="263026"/>
        </a:xfrm>
        <a:custGeom>
          <a:avLst/>
          <a:gdLst/>
          <a:ahLst/>
          <a:cxnLst/>
          <a:rect l="0" t="0" r="0" b="0"/>
          <a:pathLst>
            <a:path>
              <a:moveTo>
                <a:pt x="0" y="0"/>
              </a:moveTo>
              <a:lnTo>
                <a:pt x="0" y="131513"/>
              </a:lnTo>
              <a:lnTo>
                <a:pt x="1317063" y="131513"/>
              </a:lnTo>
              <a:lnTo>
                <a:pt x="1317063" y="26302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9B8874A-0C3F-4A73-9007-76EF128A02BF}">
      <dsp:nvSpPr>
        <dsp:cNvPr id="0" name=""/>
        <dsp:cNvSpPr/>
      </dsp:nvSpPr>
      <dsp:spPr>
        <a:xfrm>
          <a:off x="3539085" y="801784"/>
          <a:ext cx="1343458" cy="422539"/>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latin typeface="Times New Roman" panose="02020603050405020304" pitchFamily="18" charset="0"/>
              <a:cs typeface="Times New Roman" panose="02020603050405020304" pitchFamily="18" charset="0"/>
            </a:rPr>
            <a:t>Capital Budget</a:t>
          </a:r>
        </a:p>
      </dsp:txBody>
      <dsp:txXfrm>
        <a:off x="3551461" y="814160"/>
        <a:ext cx="1318706" cy="397787"/>
      </dsp:txXfrm>
    </dsp:sp>
    <dsp:sp modelId="{002078E9-1AE3-4F5B-A606-A645C4EB2FFB}">
      <dsp:nvSpPr>
        <dsp:cNvPr id="0" name=""/>
        <dsp:cNvSpPr/>
      </dsp:nvSpPr>
      <dsp:spPr>
        <a:xfrm>
          <a:off x="3440391" y="1224323"/>
          <a:ext cx="770423" cy="263026"/>
        </a:xfrm>
        <a:custGeom>
          <a:avLst/>
          <a:gdLst/>
          <a:ahLst/>
          <a:cxnLst/>
          <a:rect l="0" t="0" r="0" b="0"/>
          <a:pathLst>
            <a:path>
              <a:moveTo>
                <a:pt x="770423" y="0"/>
              </a:moveTo>
              <a:lnTo>
                <a:pt x="770423" y="131513"/>
              </a:lnTo>
              <a:lnTo>
                <a:pt x="0" y="131513"/>
              </a:lnTo>
              <a:lnTo>
                <a:pt x="0" y="26302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314B0F2-75C8-4E7E-AB31-268F38D05357}">
      <dsp:nvSpPr>
        <dsp:cNvPr id="0" name=""/>
        <dsp:cNvSpPr/>
      </dsp:nvSpPr>
      <dsp:spPr>
        <a:xfrm>
          <a:off x="2947216" y="1487350"/>
          <a:ext cx="986350" cy="509975"/>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latin typeface="Times New Roman" panose="02020603050405020304" pitchFamily="18" charset="0"/>
              <a:cs typeface="Times New Roman" panose="02020603050405020304" pitchFamily="18" charset="0"/>
            </a:rPr>
            <a:t>Capital Receipts</a:t>
          </a:r>
        </a:p>
      </dsp:txBody>
      <dsp:txXfrm>
        <a:off x="2962153" y="1502287"/>
        <a:ext cx="956476" cy="480101"/>
      </dsp:txXfrm>
    </dsp:sp>
    <dsp:sp modelId="{ED1DA6E5-4D08-4C99-B7F1-54D87D390D93}">
      <dsp:nvSpPr>
        <dsp:cNvPr id="0" name=""/>
        <dsp:cNvSpPr/>
      </dsp:nvSpPr>
      <dsp:spPr>
        <a:xfrm>
          <a:off x="4210814" y="1224323"/>
          <a:ext cx="533359" cy="246449"/>
        </a:xfrm>
        <a:custGeom>
          <a:avLst/>
          <a:gdLst/>
          <a:ahLst/>
          <a:cxnLst/>
          <a:rect l="0" t="0" r="0" b="0"/>
          <a:pathLst>
            <a:path>
              <a:moveTo>
                <a:pt x="0" y="0"/>
              </a:moveTo>
              <a:lnTo>
                <a:pt x="0" y="123224"/>
              </a:lnTo>
              <a:lnTo>
                <a:pt x="533359" y="123224"/>
              </a:lnTo>
              <a:lnTo>
                <a:pt x="533359" y="24644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34C6ABC-AAEB-49DF-B68C-D75F3BF854DE}">
      <dsp:nvSpPr>
        <dsp:cNvPr id="0" name=""/>
        <dsp:cNvSpPr/>
      </dsp:nvSpPr>
      <dsp:spPr>
        <a:xfrm>
          <a:off x="4121702" y="1470773"/>
          <a:ext cx="1244941" cy="508739"/>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latin typeface="Times New Roman" panose="02020603050405020304" pitchFamily="18" charset="0"/>
              <a:cs typeface="Times New Roman" panose="02020603050405020304" pitchFamily="18" charset="0"/>
            </a:rPr>
            <a:t>Capital Expenditure</a:t>
          </a:r>
        </a:p>
      </dsp:txBody>
      <dsp:txXfrm>
        <a:off x="4136602" y="1485673"/>
        <a:ext cx="1215141" cy="478939"/>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layout2.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1</Pages>
  <Words>2110</Words>
  <Characters>12031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KSU S155-S9</dc:creator>
  <cp:keywords/>
  <dc:description/>
  <cp:lastModifiedBy>KSU S155-S9</cp:lastModifiedBy>
  <cp:revision>13</cp:revision>
  <cp:lastPrinted>2015-04-15T05:52:00Z</cp:lastPrinted>
  <dcterms:created xsi:type="dcterms:W3CDTF">2015-03-17T09:09:00Z</dcterms:created>
  <dcterms:modified xsi:type="dcterms:W3CDTF">2015-04-19T06:30:00Z</dcterms:modified>
</cp:coreProperties>
</file>