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9C540" w14:textId="77777777" w:rsidR="00CC4B47" w:rsidRDefault="00F64F55" w:rsidP="001B1ADF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مفردات </w:t>
      </w:r>
      <w:r w:rsidR="00D26EDB" w:rsidRPr="00D02715">
        <w:rPr>
          <w:rFonts w:hint="cs"/>
          <w:b/>
          <w:bCs/>
          <w:sz w:val="24"/>
          <w:szCs w:val="24"/>
          <w:rtl/>
        </w:rPr>
        <w:t>مقرر</w:t>
      </w:r>
      <w:r w:rsidR="00AF6BF4">
        <w:rPr>
          <w:rFonts w:hint="cs"/>
          <w:b/>
          <w:bCs/>
          <w:sz w:val="24"/>
          <w:szCs w:val="24"/>
          <w:rtl/>
        </w:rPr>
        <w:t xml:space="preserve"> </w:t>
      </w:r>
      <w:r w:rsidR="001B1ADF">
        <w:rPr>
          <w:rFonts w:hint="cs"/>
          <w:b/>
          <w:bCs/>
          <w:sz w:val="24"/>
          <w:szCs w:val="24"/>
          <w:rtl/>
        </w:rPr>
        <w:t>النظرية العامه للالتزامات</w:t>
      </w:r>
      <w:r w:rsidR="0008235A">
        <w:rPr>
          <w:rFonts w:hint="cs"/>
          <w:b/>
          <w:bCs/>
          <w:sz w:val="24"/>
          <w:szCs w:val="24"/>
          <w:rtl/>
        </w:rPr>
        <w:t xml:space="preserve"> ٣٧٩٢٢</w:t>
      </w:r>
    </w:p>
    <w:p w14:paraId="3FE0D9B4" w14:textId="77777777" w:rsidR="00D26EDB" w:rsidRPr="00D02715" w:rsidRDefault="00AF4FF7" w:rsidP="001B1ADF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رمز المقرر </w:t>
      </w:r>
      <w:r w:rsidR="001B1ADF">
        <w:rPr>
          <w:rFonts w:hint="cs"/>
          <w:b/>
          <w:bCs/>
          <w:sz w:val="24"/>
          <w:szCs w:val="24"/>
          <w:rtl/>
        </w:rPr>
        <w:t>حقق</w:t>
      </w:r>
      <w:r w:rsidR="001B488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(</w:t>
      </w:r>
      <w:r w:rsidR="001B4886">
        <w:rPr>
          <w:rFonts w:hint="cs"/>
          <w:b/>
          <w:bCs/>
          <w:sz w:val="24"/>
          <w:szCs w:val="24"/>
          <w:rtl/>
        </w:rPr>
        <w:tab/>
      </w:r>
      <w:r w:rsidR="0008235A">
        <w:rPr>
          <w:rFonts w:hint="cs"/>
          <w:b/>
          <w:bCs/>
          <w:sz w:val="24"/>
          <w:szCs w:val="24"/>
          <w:rtl/>
        </w:rPr>
        <w:t>١١٤</w:t>
      </w:r>
      <w:r w:rsidR="0084072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)</w:t>
      </w:r>
    </w:p>
    <w:p w14:paraId="300CA3BC" w14:textId="77777777" w:rsidR="00317BD5" w:rsidRPr="00317BD5" w:rsidRDefault="009A5082" w:rsidP="00317BD5">
      <w:pPr>
        <w:pStyle w:val="ListParagraph"/>
        <w:numPr>
          <w:ilvl w:val="0"/>
          <w:numId w:val="1"/>
        </w:numPr>
        <w:bidi/>
        <w:spacing w:line="168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1BCD1" wp14:editId="633582C7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5695950" cy="108585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76036" w14:textId="77777777" w:rsidR="00E06FF8" w:rsidRPr="00AF6BF4" w:rsidRDefault="00E06FF8" w:rsidP="00AF6B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تعريف طالبات القانون بالدراسة المقارنة و تاريخة و الفوائد التي يمكن الخروج بها بعد دراسة القانون المقارن.</w:t>
                            </w:r>
                          </w:p>
                          <w:p w14:paraId="6072C996" w14:textId="77777777" w:rsidR="00E06FF8" w:rsidRPr="00AF6BF4" w:rsidRDefault="00E06FF8" w:rsidP="00AF6B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معرفة تصنيف العائلات القانونية القارنة من حيث نشأتها و خصائصها مثل العائلة الرومانية الجرمانية</w:t>
                            </w:r>
                          </w:p>
                          <w:p w14:paraId="2EAC74C2" w14:textId="77777777" w:rsidR="00E06FF8" w:rsidRPr="00AF6BF4" w:rsidRDefault="00E06FF8" w:rsidP="00AF6B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دراسة الأنظمة القضائية المقارنة من خلال عرض النظام البريطاني و الأمريكي</w:t>
                            </w:r>
                          </w:p>
                          <w:p w14:paraId="2907F438" w14:textId="77777777" w:rsidR="00E06FF8" w:rsidRDefault="00E06FF8" w:rsidP="00322D6D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2.75pt;width:448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" stroked="f">
                <v:textbox>
                  <w:txbxContent>
                    <w:p w14:paraId="4D376036" w14:textId="77777777" w:rsidR="00E06FF8" w:rsidRPr="00AF6BF4" w:rsidRDefault="00E06FF8" w:rsidP="00AF6B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AF6BF4">
                        <w:rPr>
                          <w:rFonts w:hint="cs"/>
                          <w:sz w:val="24"/>
                          <w:szCs w:val="24"/>
                          <w:rtl/>
                        </w:rPr>
                        <w:t>تعريف طالبات القانون بالدراسة المقارنة و تاريخة و الفوائد التي يمكن الخروج بها بعد دراسة القانون المقارن.</w:t>
                      </w:r>
                    </w:p>
                    <w:p w14:paraId="6072C996" w14:textId="77777777" w:rsidR="00E06FF8" w:rsidRPr="00AF6BF4" w:rsidRDefault="00E06FF8" w:rsidP="00AF6B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AF6BF4">
                        <w:rPr>
                          <w:rFonts w:hint="cs"/>
                          <w:sz w:val="24"/>
                          <w:szCs w:val="24"/>
                          <w:rtl/>
                        </w:rPr>
                        <w:t>معرفة تصنيف العائلات القانونية القارنة من حيث نشأتها و خصائصها مثل العائلة الرومانية الجرمانية</w:t>
                      </w:r>
                    </w:p>
                    <w:p w14:paraId="2EAC74C2" w14:textId="77777777" w:rsidR="00E06FF8" w:rsidRPr="00AF6BF4" w:rsidRDefault="00E06FF8" w:rsidP="00AF6B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AF6BF4">
                        <w:rPr>
                          <w:rFonts w:hint="cs"/>
                          <w:sz w:val="24"/>
                          <w:szCs w:val="24"/>
                          <w:rtl/>
                        </w:rPr>
                        <w:t>دراسة الأنظمة القضائية المقارنة من خلال عرض النظام البريطاني و الأمريكي</w:t>
                      </w:r>
                    </w:p>
                    <w:p w14:paraId="2907F438" w14:textId="77777777" w:rsidR="00E06FF8" w:rsidRDefault="00E06FF8" w:rsidP="00322D6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D26EDB" w:rsidRPr="00AF4FF7">
        <w:rPr>
          <w:rFonts w:hint="cs"/>
          <w:b/>
          <w:bCs/>
          <w:sz w:val="24"/>
          <w:szCs w:val="24"/>
          <w:rtl/>
        </w:rPr>
        <w:t>الهدف من الدراسة:</w:t>
      </w:r>
    </w:p>
    <w:p w14:paraId="6FF238DD" w14:textId="77777777" w:rsidR="00317BD5" w:rsidRPr="00BD6A04" w:rsidRDefault="009A5082" w:rsidP="00317BD5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rPr>
          <w:b/>
          <w:bCs/>
          <w:noProof/>
          <w:sz w:val="24"/>
          <w:szCs w:val="24"/>
          <w:lang w:eastAsia="ja-JP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6F8DE" wp14:editId="35E617B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304800</wp:posOffset>
                </wp:positionV>
                <wp:extent cx="5829300" cy="342900"/>
                <wp:effectExtent l="0" t="0" r="0" b="0"/>
                <wp:wrapThrough wrapText="bothSides">
                  <wp:wrapPolygon edited="0">
                    <wp:start x="-35" y="0"/>
                    <wp:lineTo x="-35" y="20400"/>
                    <wp:lineTo x="21600" y="20400"/>
                    <wp:lineTo x="21600" y="0"/>
                    <wp:lineTo x="-35" y="0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F0C79" w14:textId="77777777" w:rsidR="00E06FF8" w:rsidRPr="00AF6BF4" w:rsidRDefault="00E06FF8" w:rsidP="00317BD5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القانون المقارن و المناهج القانونية الكبرى المعاصرة، د. عبدالسلام الترميني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8.95pt;margin-top:24pt;width:45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" stroked="f">
                <v:textbox>
                  <w:txbxContent>
                    <w:p w14:paraId="397F0C79" w14:textId="77777777" w:rsidR="00E06FF8" w:rsidRPr="00AF6BF4" w:rsidRDefault="00E06FF8" w:rsidP="00317BD5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AF6BF4">
                        <w:rPr>
                          <w:rFonts w:hint="cs"/>
                          <w:sz w:val="24"/>
                          <w:szCs w:val="24"/>
                          <w:rtl/>
                        </w:rPr>
                        <w:t>القانون المقارن و المناهج القانونية الكبرى المعاصرة، د. عبدالسلام الترميني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7DAD" w:rsidRPr="00317BD5">
        <w:rPr>
          <w:rFonts w:hint="cs"/>
          <w:b/>
          <w:bCs/>
          <w:noProof/>
          <w:sz w:val="24"/>
          <w:szCs w:val="24"/>
          <w:rtl/>
          <w:lang w:eastAsia="ja-JP"/>
        </w:rPr>
        <w:t>القراءات المطلوبة والمتطلبات</w:t>
      </w:r>
      <w:r w:rsidR="00D02A31" w:rsidRPr="00317BD5">
        <w:rPr>
          <w:rFonts w:hint="cs"/>
          <w:b/>
          <w:bCs/>
          <w:noProof/>
          <w:sz w:val="24"/>
          <w:szCs w:val="24"/>
          <w:rtl/>
          <w:lang w:eastAsia="ja-JP"/>
        </w:rPr>
        <w:t xml:space="preserve"> (</w:t>
      </w:r>
      <w:r w:rsidR="00317BD5" w:rsidRPr="00317BD5">
        <w:rPr>
          <w:rFonts w:hint="cs"/>
          <w:b/>
          <w:bCs/>
          <w:noProof/>
          <w:sz w:val="24"/>
          <w:szCs w:val="24"/>
          <w:rtl/>
          <w:lang w:eastAsia="ja-JP"/>
        </w:rPr>
        <w:t>ا</w:t>
      </w:r>
      <w:r w:rsidR="00D02A31" w:rsidRPr="00317BD5">
        <w:rPr>
          <w:rFonts w:hint="cs"/>
          <w:b/>
          <w:bCs/>
          <w:noProof/>
          <w:sz w:val="24"/>
          <w:szCs w:val="24"/>
          <w:rtl/>
          <w:lang w:eastAsia="ja-JP"/>
        </w:rPr>
        <w:t>لكتب والمراجع</w:t>
      </w:r>
      <w:r w:rsidR="00A935F0" w:rsidRPr="00317BD5">
        <w:rPr>
          <w:rFonts w:hint="cs"/>
          <w:b/>
          <w:bCs/>
          <w:noProof/>
          <w:sz w:val="24"/>
          <w:szCs w:val="24"/>
          <w:rtl/>
          <w:lang w:eastAsia="ja-JP"/>
        </w:rPr>
        <w:t>)</w:t>
      </w:r>
      <w:r w:rsidR="00337DAD" w:rsidRPr="00317BD5">
        <w:rPr>
          <w:rFonts w:hint="cs"/>
          <w:b/>
          <w:bCs/>
          <w:noProof/>
          <w:sz w:val="24"/>
          <w:szCs w:val="24"/>
          <w:rtl/>
          <w:lang w:eastAsia="ja-JP"/>
        </w:rPr>
        <w:t>:</w:t>
      </w:r>
    </w:p>
    <w:p w14:paraId="3A7C60C2" w14:textId="77777777" w:rsidR="00317BD5" w:rsidRDefault="009A5082" w:rsidP="00317BD5">
      <w:pPr>
        <w:pStyle w:val="ListParagraph"/>
        <w:numPr>
          <w:ilvl w:val="0"/>
          <w:numId w:val="1"/>
        </w:numPr>
        <w:bidi/>
        <w:spacing w:line="480" w:lineRule="auto"/>
        <w:ind w:left="714" w:hanging="357"/>
        <w:rPr>
          <w:b/>
          <w:bCs/>
          <w:noProof/>
          <w:sz w:val="24"/>
          <w:szCs w:val="24"/>
          <w:rtl/>
          <w:lang w:eastAsia="ja-JP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7C03C" wp14:editId="2B069CF5">
                <wp:simplePos x="0" y="0"/>
                <wp:positionH relativeFrom="column">
                  <wp:posOffset>342900</wp:posOffset>
                </wp:positionH>
                <wp:positionV relativeFrom="paragraph">
                  <wp:posOffset>245745</wp:posOffset>
                </wp:positionV>
                <wp:extent cx="5695950" cy="1288415"/>
                <wp:effectExtent l="0" t="4445" r="635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7"/>
                              <w:gridCol w:w="4123"/>
                            </w:tblGrid>
                            <w:tr w:rsidR="00E06FF8" w14:paraId="758DF64E" w14:textId="77777777" w:rsidTr="00AF6BF4">
                              <w:tc>
                                <w:tcPr>
                                  <w:tcW w:w="3957" w:type="dxa"/>
                                  <w:vAlign w:val="center"/>
                                </w:tcPr>
                                <w:p w14:paraId="737EBC73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 w:rsidRPr="00AF6BF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لدرجة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vAlign w:val="center"/>
                                </w:tcPr>
                                <w:p w14:paraId="60108A13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b/>
                                      <w:sz w:val="28"/>
                                      <w:szCs w:val="28"/>
                                      <w:rtl/>
                                    </w:rPr>
                                    <w:t>الاختبار</w:t>
                                  </w:r>
                                </w:p>
                              </w:tc>
                            </w:tr>
                            <w:tr w:rsidR="00E06FF8" w14:paraId="7652EDE4" w14:textId="77777777" w:rsidTr="00AF6BF4">
                              <w:trPr>
                                <w:trHeight w:val="425"/>
                              </w:trPr>
                              <w:tc>
                                <w:tcPr>
                                  <w:tcW w:w="3957" w:type="dxa"/>
                                  <w:vAlign w:val="center"/>
                                </w:tcPr>
                                <w:p w14:paraId="622F14C1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٢٥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vAlign w:val="center"/>
                                </w:tcPr>
                                <w:p w14:paraId="433C2B38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الاختبار الاول</w:t>
                                  </w:r>
                                </w:p>
                              </w:tc>
                            </w:tr>
                            <w:tr w:rsidR="00E06FF8" w14:paraId="43D2029B" w14:textId="77777777" w:rsidTr="00AF6BF4">
                              <w:trPr>
                                <w:trHeight w:val="499"/>
                              </w:trPr>
                              <w:tc>
                                <w:tcPr>
                                  <w:tcW w:w="3957" w:type="dxa"/>
                                  <w:vAlign w:val="center"/>
                                </w:tcPr>
                                <w:p w14:paraId="667D28E8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٣٠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درجة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vAlign w:val="center"/>
                                </w:tcPr>
                                <w:p w14:paraId="6A972777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الاختبار الثاني</w:t>
                                  </w:r>
                                </w:p>
                              </w:tc>
                            </w:tr>
                            <w:tr w:rsidR="00E06FF8" w14:paraId="28C00BA6" w14:textId="77777777" w:rsidTr="00AF6BF4">
                              <w:trPr>
                                <w:trHeight w:val="563"/>
                              </w:trPr>
                              <w:tc>
                                <w:tcPr>
                                  <w:tcW w:w="3957" w:type="dxa"/>
                                  <w:vAlign w:val="center"/>
                                </w:tcPr>
                                <w:p w14:paraId="6ABAD03E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  <w:vAlign w:val="center"/>
                                </w:tcPr>
                                <w:p w14:paraId="1BD3D5DC" w14:textId="77777777" w:rsidR="00E06FF8" w:rsidRPr="00AF6BF4" w:rsidRDefault="00E06FF8" w:rsidP="00AF6BF4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F6BF4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المشاركة</w:t>
                                  </w:r>
                                </w:p>
                              </w:tc>
                            </w:tr>
                          </w:tbl>
                          <w:p w14:paraId="6A8BB804" w14:textId="77777777" w:rsidR="00E06FF8" w:rsidRDefault="00E06FF8" w:rsidP="00AF6BF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7pt;margin-top:19.35pt;width:448.5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91" w:type="dxa"/>
                        <w:tblLook w:val="04A0" w:firstRow="1" w:lastRow="0" w:firstColumn="1" w:lastColumn="0" w:noHBand="0" w:noVBand="1"/>
                      </w:tblPr>
                      <w:tblGrid>
                        <w:gridCol w:w="3957"/>
                        <w:gridCol w:w="4123"/>
                      </w:tblGrid>
                      <w:tr w:rsidR="00E06FF8" w14:paraId="758DF64E" w14:textId="77777777" w:rsidTr="00AF6BF4">
                        <w:tc>
                          <w:tcPr>
                            <w:tcW w:w="3957" w:type="dxa"/>
                            <w:vAlign w:val="center"/>
                          </w:tcPr>
                          <w:p w14:paraId="737EBC73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6BF4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AF6BF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لدرجة</w:t>
                            </w:r>
                          </w:p>
                        </w:tc>
                        <w:tc>
                          <w:tcPr>
                            <w:tcW w:w="4123" w:type="dxa"/>
                            <w:vAlign w:val="center"/>
                          </w:tcPr>
                          <w:p w14:paraId="60108A13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6BF4">
                              <w:rPr>
                                <w:rFonts w:hint="cs"/>
                                <w:b/>
                                <w:sz w:val="28"/>
                                <w:szCs w:val="28"/>
                                <w:rtl/>
                              </w:rPr>
                              <w:t>الاختبار</w:t>
                            </w:r>
                          </w:p>
                        </w:tc>
                      </w:tr>
                      <w:tr w:rsidR="00E06FF8" w14:paraId="7652EDE4" w14:textId="77777777" w:rsidTr="00AF6BF4">
                        <w:trPr>
                          <w:trHeight w:val="425"/>
                        </w:trPr>
                        <w:tc>
                          <w:tcPr>
                            <w:tcW w:w="3957" w:type="dxa"/>
                            <w:vAlign w:val="center"/>
                          </w:tcPr>
                          <w:p w14:paraId="622F14C1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٢٥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c>
                        <w:tc>
                          <w:tcPr>
                            <w:tcW w:w="4123" w:type="dxa"/>
                            <w:vAlign w:val="center"/>
                          </w:tcPr>
                          <w:p w14:paraId="433C2B38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الاختبار الاول</w:t>
                            </w:r>
                          </w:p>
                        </w:tc>
                      </w:tr>
                      <w:tr w:rsidR="00E06FF8" w14:paraId="43D2029B" w14:textId="77777777" w:rsidTr="00AF6BF4">
                        <w:trPr>
                          <w:trHeight w:val="499"/>
                        </w:trPr>
                        <w:tc>
                          <w:tcPr>
                            <w:tcW w:w="3957" w:type="dxa"/>
                            <w:vAlign w:val="center"/>
                          </w:tcPr>
                          <w:p w14:paraId="667D28E8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٣٠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c>
                        <w:tc>
                          <w:tcPr>
                            <w:tcW w:w="4123" w:type="dxa"/>
                            <w:vAlign w:val="center"/>
                          </w:tcPr>
                          <w:p w14:paraId="6A972777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الاختبار الثاني</w:t>
                            </w:r>
                          </w:p>
                        </w:tc>
                      </w:tr>
                      <w:tr w:rsidR="00E06FF8" w14:paraId="28C00BA6" w14:textId="77777777" w:rsidTr="00AF6BF4">
                        <w:trPr>
                          <w:trHeight w:val="563"/>
                        </w:trPr>
                        <w:tc>
                          <w:tcPr>
                            <w:tcW w:w="3957" w:type="dxa"/>
                            <w:vAlign w:val="center"/>
                          </w:tcPr>
                          <w:p w14:paraId="6ABAD03E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درجات</w:t>
                            </w:r>
                          </w:p>
                        </w:tc>
                        <w:tc>
                          <w:tcPr>
                            <w:tcW w:w="4123" w:type="dxa"/>
                            <w:vAlign w:val="center"/>
                          </w:tcPr>
                          <w:p w14:paraId="1BD3D5DC" w14:textId="77777777" w:rsidR="00E06FF8" w:rsidRPr="00AF6BF4" w:rsidRDefault="00E06FF8" w:rsidP="00AF6BF4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6B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المشاركة</w:t>
                            </w:r>
                          </w:p>
                        </w:tc>
                      </w:tr>
                    </w:tbl>
                    <w:p w14:paraId="6A8BB804" w14:textId="77777777" w:rsidR="00E06FF8" w:rsidRDefault="00E06FF8" w:rsidP="00AF6BF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337DAD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 xml:space="preserve">الية توزيع الدرجات </w:t>
      </w:r>
      <w:r w:rsidR="00F64F55" w:rsidRPr="00AF4FF7">
        <w:rPr>
          <w:rFonts w:hint="cs"/>
          <w:b/>
          <w:bCs/>
          <w:noProof/>
          <w:sz w:val="24"/>
          <w:szCs w:val="24"/>
          <w:rtl/>
          <w:lang w:eastAsia="ja-JP"/>
        </w:rPr>
        <w:t>(امتحانات، مشاريع بحثية، مشاركات...)</w:t>
      </w:r>
    </w:p>
    <w:p w14:paraId="5098D0A9" w14:textId="77777777" w:rsidR="00317BD5" w:rsidRDefault="00317BD5" w:rsidP="00317BD5">
      <w:pPr>
        <w:pStyle w:val="ListParagraph"/>
        <w:bidi/>
        <w:spacing w:line="480" w:lineRule="auto"/>
        <w:ind w:left="714"/>
        <w:rPr>
          <w:b/>
          <w:bCs/>
          <w:noProof/>
          <w:sz w:val="24"/>
          <w:szCs w:val="24"/>
          <w:rtl/>
          <w:lang w:eastAsia="ja-JP"/>
        </w:rPr>
      </w:pPr>
    </w:p>
    <w:p w14:paraId="1189C99A" w14:textId="77777777" w:rsidR="00317BD5" w:rsidRPr="00317BD5" w:rsidRDefault="00317BD5" w:rsidP="00317BD5">
      <w:pPr>
        <w:bidi/>
        <w:spacing w:line="480" w:lineRule="auto"/>
        <w:ind w:left="357"/>
        <w:rPr>
          <w:b/>
          <w:bCs/>
          <w:noProof/>
          <w:sz w:val="24"/>
          <w:szCs w:val="24"/>
          <w:rtl/>
          <w:lang w:eastAsia="ja-JP"/>
        </w:rPr>
      </w:pPr>
    </w:p>
    <w:p w14:paraId="6E07C321" w14:textId="77777777" w:rsidR="00317BD5" w:rsidRPr="00317BD5" w:rsidRDefault="00317BD5" w:rsidP="00317BD5">
      <w:pPr>
        <w:bidi/>
        <w:rPr>
          <w:b/>
          <w:bCs/>
          <w:sz w:val="24"/>
          <w:szCs w:val="24"/>
        </w:rPr>
      </w:pPr>
    </w:p>
    <w:p w14:paraId="3AD5ACF1" w14:textId="77777777" w:rsidR="00AF6BF4" w:rsidRPr="00AF6BF4" w:rsidRDefault="00AF6BF4" w:rsidP="00AF6BF4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مواعيد الامتحانات: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17BD5" w14:paraId="221628E6" w14:textId="77777777" w:rsidTr="00317BD5">
        <w:trPr>
          <w:trHeight w:val="487"/>
        </w:trPr>
        <w:tc>
          <w:tcPr>
            <w:tcW w:w="5103" w:type="dxa"/>
            <w:vAlign w:val="center"/>
          </w:tcPr>
          <w:p w14:paraId="32587F61" w14:textId="77777777" w:rsidR="00317BD5" w:rsidRDefault="00317BD5" w:rsidP="00317BD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 الفصلي الثاني</w:t>
            </w:r>
          </w:p>
        </w:tc>
        <w:tc>
          <w:tcPr>
            <w:tcW w:w="5103" w:type="dxa"/>
            <w:vAlign w:val="center"/>
          </w:tcPr>
          <w:p w14:paraId="081B8050" w14:textId="77777777" w:rsidR="00317BD5" w:rsidRDefault="00317BD5" w:rsidP="00317BD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 الفصلي الأول</w:t>
            </w:r>
          </w:p>
        </w:tc>
      </w:tr>
      <w:tr w:rsidR="00317BD5" w14:paraId="6A5CE2DD" w14:textId="77777777" w:rsidTr="00317BD5">
        <w:trPr>
          <w:trHeight w:val="464"/>
        </w:trPr>
        <w:tc>
          <w:tcPr>
            <w:tcW w:w="5103" w:type="dxa"/>
            <w:vAlign w:val="center"/>
          </w:tcPr>
          <w:p w14:paraId="472BBCFF" w14:textId="32CAE104" w:rsidR="00317BD5" w:rsidRDefault="00D3311F" w:rsidP="008E178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الاحد</w:t>
            </w:r>
            <w:r w:rsidR="00E06FF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3FE5A60" w14:textId="7297AB67" w:rsidR="00CD4D35" w:rsidRPr="004F7B6F" w:rsidRDefault="00D3311F" w:rsidP="00CD4D35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١٧</w:t>
            </w:r>
            <w:r w:rsidR="00E06FF8">
              <w:rPr>
                <w:rFonts w:ascii="Arial" w:hAnsi="Arial" w:cs="Arial" w:hint="cs"/>
                <w:sz w:val="24"/>
                <w:szCs w:val="24"/>
                <w:rtl/>
              </w:rPr>
              <w:t>/١١/٢٠١٣</w:t>
            </w:r>
          </w:p>
          <w:p w14:paraId="7FDE099C" w14:textId="33F0FF64" w:rsidR="00CD4D35" w:rsidRDefault="009A5082" w:rsidP="00D3311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</w:t>
            </w:r>
            <w:r w:rsidR="00D3311F">
              <w:rPr>
                <w:rFonts w:ascii="Arial" w:hAnsi="Arial" w:cs="Arial" w:hint="cs"/>
                <w:sz w:val="24"/>
                <w:szCs w:val="24"/>
                <w:rtl/>
              </w:rPr>
              <w:t>٤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/١/١٤٣٥</w:t>
            </w:r>
          </w:p>
        </w:tc>
        <w:tc>
          <w:tcPr>
            <w:tcW w:w="5103" w:type="dxa"/>
            <w:vAlign w:val="center"/>
          </w:tcPr>
          <w:p w14:paraId="0423A5E1" w14:textId="77777777" w:rsidR="00CD4D35" w:rsidRDefault="00E06FF8" w:rsidP="008E178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  <w:p w14:paraId="669F541F" w14:textId="77777777" w:rsidR="00CD4D35" w:rsidRPr="004F7B6F" w:rsidRDefault="00F02CC2" w:rsidP="00CD4D35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6FF8">
              <w:rPr>
                <w:rFonts w:ascii="Arial" w:hAnsi="Arial" w:cs="Arial" w:hint="cs"/>
                <w:sz w:val="24"/>
                <w:szCs w:val="24"/>
                <w:rtl/>
              </w:rPr>
              <w:t>٨/١٠/٢٠١٣</w:t>
            </w:r>
          </w:p>
          <w:p w14:paraId="096B09A0" w14:textId="77777777" w:rsidR="00317BD5" w:rsidRDefault="00E06FF8" w:rsidP="00CD4D3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٣/١٢/١٤٣٤</w:t>
            </w:r>
          </w:p>
        </w:tc>
      </w:tr>
    </w:tbl>
    <w:p w14:paraId="08782AC8" w14:textId="77777777" w:rsidR="00B46875" w:rsidRPr="00317BD5" w:rsidRDefault="00B46875" w:rsidP="00317BD5">
      <w:pPr>
        <w:bidi/>
        <w:rPr>
          <w:b/>
          <w:bCs/>
          <w:sz w:val="24"/>
          <w:szCs w:val="24"/>
        </w:rPr>
      </w:pPr>
    </w:p>
    <w:p w14:paraId="050DDCC1" w14:textId="77777777" w:rsidR="001D4831" w:rsidRDefault="006B2126" w:rsidP="001B488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F4FF7">
        <w:rPr>
          <w:rFonts w:hint="cs"/>
          <w:b/>
          <w:bCs/>
          <w:sz w:val="24"/>
          <w:szCs w:val="24"/>
          <w:rtl/>
        </w:rPr>
        <w:t>طريقة التواصل مع عضو هيئ</w:t>
      </w:r>
      <w:r w:rsidR="00317BD5">
        <w:rPr>
          <w:rFonts w:hint="cs"/>
          <w:b/>
          <w:bCs/>
          <w:sz w:val="24"/>
          <w:szCs w:val="24"/>
          <w:rtl/>
        </w:rPr>
        <w:t>ة التدريس:</w:t>
      </w:r>
    </w:p>
    <w:p w14:paraId="7FDA7E06" w14:textId="77777777" w:rsidR="00317BD5" w:rsidRDefault="00317BD5" w:rsidP="001D4831">
      <w:pPr>
        <w:pStyle w:val="ListParagraph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الالكتروني: </w:t>
      </w:r>
      <w:hyperlink r:id="rId9" w:history="1">
        <w:r w:rsidRPr="000E3BF6">
          <w:rPr>
            <w:rStyle w:val="Hyperlink"/>
            <w:b/>
            <w:bCs/>
            <w:sz w:val="24"/>
            <w:szCs w:val="24"/>
            <w:rtl/>
          </w:rPr>
          <w:t>Nalderaa@ksu.edu.sa</w:t>
        </w:r>
      </w:hyperlink>
    </w:p>
    <w:p w14:paraId="7C21A8EF" w14:textId="62A9AFB9" w:rsidR="00E06FF8" w:rsidRDefault="00BD6A04" w:rsidP="00CD4D35">
      <w:pPr>
        <w:pStyle w:val="ListParagraph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الساعات المكتبية:</w:t>
      </w:r>
      <w:r w:rsidR="00E06FF8">
        <w:rPr>
          <w:rFonts w:hint="cs"/>
          <w:b/>
          <w:bCs/>
          <w:sz w:val="24"/>
          <w:szCs w:val="24"/>
          <w:rtl/>
        </w:rPr>
        <w:t xml:space="preserve">الاحد، الثلاثاء، الخميس </w:t>
      </w:r>
      <w:r w:rsidR="00B02B89">
        <w:rPr>
          <w:rFonts w:hint="cs"/>
          <w:b/>
          <w:bCs/>
          <w:sz w:val="24"/>
          <w:szCs w:val="24"/>
          <w:rtl/>
        </w:rPr>
        <w:t xml:space="preserve">٨ ـ٩ </w:t>
      </w:r>
      <w:bookmarkStart w:id="0" w:name="_GoBack"/>
      <w:bookmarkEnd w:id="0"/>
      <w:r w:rsidR="00E06FF8">
        <w:rPr>
          <w:rFonts w:hint="cs"/>
          <w:b/>
          <w:bCs/>
          <w:sz w:val="24"/>
          <w:szCs w:val="24"/>
          <w:rtl/>
        </w:rPr>
        <w:t>الاثنين ٨ ـ ١٠</w:t>
      </w:r>
      <w:r w:rsidR="00D203D0">
        <w:rPr>
          <w:b/>
          <w:bCs/>
          <w:sz w:val="24"/>
          <w:szCs w:val="24"/>
          <w:rtl/>
        </w:rPr>
        <w:br/>
      </w:r>
      <w:r w:rsidR="00844D29">
        <w:rPr>
          <w:rFonts w:hint="cs"/>
          <w:b/>
          <w:bCs/>
          <w:sz w:val="24"/>
          <w:szCs w:val="24"/>
          <w:rtl/>
        </w:rPr>
        <w:t xml:space="preserve"> مبنى </w:t>
      </w:r>
      <w:r w:rsidR="00E06FF8">
        <w:rPr>
          <w:rFonts w:hint="cs"/>
          <w:b/>
          <w:bCs/>
          <w:sz w:val="24"/>
          <w:szCs w:val="24"/>
          <w:rtl/>
        </w:rPr>
        <w:t>٧</w:t>
      </w:r>
      <w:r w:rsidR="00844D29">
        <w:rPr>
          <w:rFonts w:hint="cs"/>
          <w:b/>
          <w:bCs/>
          <w:sz w:val="24"/>
          <w:szCs w:val="24"/>
          <w:rtl/>
        </w:rPr>
        <w:t>، ال</w:t>
      </w:r>
      <w:r w:rsidR="00E06FF8">
        <w:rPr>
          <w:rFonts w:hint="cs"/>
          <w:b/>
          <w:bCs/>
          <w:sz w:val="24"/>
          <w:szCs w:val="24"/>
          <w:rtl/>
        </w:rPr>
        <w:t>دور الثاني</w:t>
      </w:r>
      <w:r w:rsidR="00844D29">
        <w:rPr>
          <w:rFonts w:hint="cs"/>
          <w:b/>
          <w:bCs/>
          <w:sz w:val="24"/>
          <w:szCs w:val="24"/>
          <w:rtl/>
        </w:rPr>
        <w:t xml:space="preserve">، مكتب </w:t>
      </w:r>
      <w:r w:rsidR="00E06FF8">
        <w:rPr>
          <w:rFonts w:hint="cs"/>
          <w:b/>
          <w:bCs/>
          <w:sz w:val="24"/>
          <w:szCs w:val="24"/>
          <w:rtl/>
        </w:rPr>
        <w:t>٨٦</w:t>
      </w:r>
    </w:p>
    <w:p w14:paraId="325AC34C" w14:textId="77777777" w:rsidR="00D23E5B" w:rsidRPr="00CD4D35" w:rsidRDefault="00D23E5B" w:rsidP="00CD4D35">
      <w:pPr>
        <w:pStyle w:val="ListParagraph"/>
        <w:bidi/>
        <w:rPr>
          <w:b/>
          <w:bCs/>
          <w:sz w:val="24"/>
          <w:szCs w:val="24"/>
          <w:rtl/>
        </w:rPr>
      </w:pPr>
    </w:p>
    <w:p w14:paraId="5F0318CB" w14:textId="77777777" w:rsidR="00D02715" w:rsidRPr="00AF4FF7" w:rsidRDefault="00AF4FF7" w:rsidP="00AF4FF7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الخطة الأسبوعية: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68"/>
        <w:gridCol w:w="1980"/>
        <w:gridCol w:w="2358"/>
      </w:tblGrid>
      <w:tr w:rsidR="00294D35" w:rsidRPr="00D02715" w14:paraId="7F6310FC" w14:textId="77777777" w:rsidTr="006F76FC">
        <w:trPr>
          <w:jc w:val="center"/>
        </w:trPr>
        <w:tc>
          <w:tcPr>
            <w:tcW w:w="5868" w:type="dxa"/>
            <w:vAlign w:val="center"/>
          </w:tcPr>
          <w:p w14:paraId="14DB09F4" w14:textId="77777777"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980" w:type="dxa"/>
            <w:vAlign w:val="center"/>
          </w:tcPr>
          <w:p w14:paraId="32197FD4" w14:textId="77777777"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02715">
              <w:rPr>
                <w:rFonts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358" w:type="dxa"/>
          </w:tcPr>
          <w:p w14:paraId="1749A59C" w14:textId="77777777" w:rsidR="00294D35" w:rsidRPr="00D02715" w:rsidRDefault="00294D35" w:rsidP="00337DAD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1B1ADF" w:rsidRPr="00D02715" w14:paraId="58C0EC67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168F800C" w14:textId="77777777" w:rsidR="001B1ADF" w:rsidRPr="00BA05EE" w:rsidRDefault="006D7CF8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مقدمه في مصادر الالتزام الارادية</w:t>
            </w:r>
          </w:p>
        </w:tc>
        <w:tc>
          <w:tcPr>
            <w:tcW w:w="1980" w:type="dxa"/>
            <w:vAlign w:val="center"/>
          </w:tcPr>
          <w:p w14:paraId="1A300070" w14:textId="77777777" w:rsidR="001B1ADF" w:rsidRPr="00D02715" w:rsidRDefault="001B1ADF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2358" w:type="dxa"/>
            <w:vAlign w:val="center"/>
          </w:tcPr>
          <w:p w14:paraId="3E8D8561" w14:textId="77777777" w:rsidR="00D23E5B" w:rsidRDefault="00D23E5B" w:rsidP="00E116D4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١/٩/٢٠١٣</w:t>
            </w:r>
          </w:p>
          <w:p w14:paraId="5642B906" w14:textId="77777777" w:rsidR="001B1ADF" w:rsidRPr="004F7B6F" w:rsidRDefault="00D23E5B" w:rsidP="00E116D4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٢٥/١٠/١٤٣٤هـ</w:t>
            </w:r>
          </w:p>
        </w:tc>
      </w:tr>
      <w:tr w:rsidR="001B1ADF" w:rsidRPr="00D02715" w14:paraId="60F13C2C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7C3A015B" w14:textId="77777777" w:rsidR="001B1ADF" w:rsidRPr="00BA05EE" w:rsidRDefault="00CD4D35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مفهوم العقد نطاقه و </w:t>
            </w:r>
            <w:r w:rsidR="006D7CF8">
              <w:rPr>
                <w:rFonts w:hint="cs"/>
                <w:sz w:val="24"/>
                <w:szCs w:val="24"/>
                <w:rtl/>
              </w:rPr>
              <w:t>تقسيماته</w:t>
            </w:r>
          </w:p>
        </w:tc>
        <w:tc>
          <w:tcPr>
            <w:tcW w:w="1980" w:type="dxa"/>
            <w:vAlign w:val="center"/>
          </w:tcPr>
          <w:p w14:paraId="58530D5F" w14:textId="77777777" w:rsidR="001B1ADF" w:rsidRPr="00D02715" w:rsidRDefault="001B1ADF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2358" w:type="dxa"/>
            <w:vAlign w:val="center"/>
          </w:tcPr>
          <w:p w14:paraId="0534E589" w14:textId="77777777" w:rsidR="00D23E5B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٨/٩/٢٠١٣</w:t>
            </w:r>
          </w:p>
          <w:p w14:paraId="59565B16" w14:textId="77777777" w:rsidR="001B1ADF" w:rsidRPr="004F7B6F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٢/١١/١٤٣٤هـ</w:t>
            </w:r>
          </w:p>
        </w:tc>
      </w:tr>
      <w:tr w:rsidR="001B1ADF" w:rsidRPr="00D02715" w14:paraId="7461E719" w14:textId="77777777" w:rsidTr="00D23E5B">
        <w:trPr>
          <w:trHeight w:val="614"/>
          <w:jc w:val="center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219E5461" w14:textId="77777777" w:rsidR="001B1ADF" w:rsidRPr="00BA05EE" w:rsidRDefault="006D7CF8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صور التعبير عن الارادة و كيفية تطابق الايجاب و القبول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17D265" w14:textId="77777777" w:rsidR="001B1ADF" w:rsidRPr="00D02715" w:rsidRDefault="001B1ADF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76EF5FA1" w14:textId="77777777" w:rsidR="00D23E5B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١٥/٩/٢٠١٣</w:t>
            </w:r>
          </w:p>
          <w:p w14:paraId="583495C1" w14:textId="77777777" w:rsidR="001B1ADF" w:rsidRPr="004F7B6F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٩/١١/١٤٣٤هـ</w:t>
            </w:r>
          </w:p>
        </w:tc>
      </w:tr>
      <w:tr w:rsidR="00E116D4" w:rsidRPr="00D02715" w14:paraId="6E87C478" w14:textId="77777777" w:rsidTr="00E116D4">
        <w:trPr>
          <w:trHeight w:val="492"/>
          <w:jc w:val="center"/>
        </w:trPr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6AEBB00D" w14:textId="77777777" w:rsidR="00E116D4" w:rsidRDefault="00E06FF8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لزوم العقد</w:t>
            </w:r>
            <w:r w:rsidR="00E116D4">
              <w:rPr>
                <w:rFonts w:hint="cs"/>
                <w:sz w:val="24"/>
                <w:szCs w:val="24"/>
                <w:rtl/>
              </w:rPr>
              <w:t xml:space="preserve"> او العقد شريعة المتعاقدين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ECDDA3B" w14:textId="77777777" w:rsidR="00E116D4" w:rsidRDefault="00D23E5B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الربع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6A39FED8" w14:textId="77777777" w:rsidR="00D23E5B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٢٢/٩/٢٠١٣</w:t>
            </w:r>
          </w:p>
          <w:p w14:paraId="4DF29696" w14:textId="77777777" w:rsidR="00E116D4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١٦/١١/١٤٣٤هـ</w:t>
            </w:r>
          </w:p>
        </w:tc>
      </w:tr>
      <w:tr w:rsidR="001B1ADF" w:rsidRPr="00D02715" w14:paraId="2BBC1035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69891079" w14:textId="77777777" w:rsidR="001B1ADF" w:rsidRPr="00BA05EE" w:rsidRDefault="006D7CF8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اركان الانعقاد (التراضي)</w:t>
            </w:r>
          </w:p>
        </w:tc>
        <w:tc>
          <w:tcPr>
            <w:tcW w:w="1980" w:type="dxa"/>
            <w:vAlign w:val="center"/>
          </w:tcPr>
          <w:p w14:paraId="4A49ECEA" w14:textId="77777777" w:rsidR="001B1ADF" w:rsidRPr="00D02715" w:rsidRDefault="001B1ADF" w:rsidP="00D23E5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D23E5B">
              <w:rPr>
                <w:rFonts w:hint="cs"/>
                <w:b/>
                <w:bCs/>
                <w:sz w:val="24"/>
                <w:szCs w:val="24"/>
                <w:rtl/>
              </w:rPr>
              <w:t>لخامس</w:t>
            </w:r>
          </w:p>
        </w:tc>
        <w:tc>
          <w:tcPr>
            <w:tcW w:w="2358" w:type="dxa"/>
            <w:vAlign w:val="center"/>
          </w:tcPr>
          <w:p w14:paraId="1112A99F" w14:textId="77777777" w:rsidR="00D23E5B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٢٩/٩/٢٠١٣</w:t>
            </w:r>
          </w:p>
          <w:p w14:paraId="1401FFB9" w14:textId="77777777" w:rsidR="001B1ADF" w:rsidRPr="004F7B6F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٢٣/١١/١٤٣٤هـ</w:t>
            </w:r>
          </w:p>
        </w:tc>
      </w:tr>
      <w:tr w:rsidR="001B1ADF" w:rsidRPr="00D02715" w14:paraId="08B8D25D" w14:textId="77777777" w:rsidTr="00E06FF8">
        <w:trPr>
          <w:trHeight w:val="575"/>
          <w:jc w:val="center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14:paraId="68C69D57" w14:textId="77777777" w:rsidR="001B1ADF" w:rsidRPr="00BA05EE" w:rsidRDefault="006D7CF8" w:rsidP="008E178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عيوب الارادة</w:t>
            </w:r>
            <w:r w:rsidR="00E06FF8">
              <w:rPr>
                <w:rFonts w:hint="cs"/>
                <w:sz w:val="24"/>
                <w:szCs w:val="24"/>
                <w:rtl/>
              </w:rPr>
              <w:t xml:space="preserve"> + اختبار الفصل الاول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68EF583" w14:textId="77777777" w:rsidR="001B1ADF" w:rsidRPr="00D02715" w:rsidRDefault="00D23E5B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556D7370" w14:textId="77777777" w:rsidR="00D23E5B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٦/١٠/٢٠١٣</w:t>
            </w:r>
          </w:p>
          <w:p w14:paraId="62F26926" w14:textId="77777777" w:rsidR="001B1ADF" w:rsidRPr="004F7B6F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١/١٢/١٤٣٤هـ</w:t>
            </w:r>
          </w:p>
        </w:tc>
      </w:tr>
      <w:tr w:rsidR="00E06FF8" w:rsidRPr="00D02715" w14:paraId="14097C75" w14:textId="77777777" w:rsidTr="00E06FF8">
        <w:trPr>
          <w:trHeight w:val="427"/>
          <w:jc w:val="center"/>
        </w:trPr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356B016B" w14:textId="77777777" w:rsidR="00E06FF8" w:rsidRDefault="00E06FF8" w:rsidP="008E178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اجازة عيد الاضحى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5223239" w14:textId="77777777" w:rsidR="00E06FF8" w:rsidRDefault="00E06FF8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14:paraId="6BED9211" w14:textId="77777777" w:rsidR="00E06FF8" w:rsidRDefault="00E06FF8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B1ADF" w:rsidRPr="00D02715" w14:paraId="7803D28B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4AF845BB" w14:textId="77777777" w:rsidR="001B1ADF" w:rsidRPr="00BA05EE" w:rsidRDefault="006D7CF8" w:rsidP="00E06FF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تابع عيوب الارادة</w:t>
            </w:r>
            <w:r w:rsidR="00CD4D35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197FDBD" w14:textId="77777777" w:rsidR="001B1ADF" w:rsidRPr="00D02715" w:rsidRDefault="00D23E5B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2358" w:type="dxa"/>
            <w:vAlign w:val="center"/>
          </w:tcPr>
          <w:p w14:paraId="2EEDF73B" w14:textId="77777777" w:rsidR="00D23E5B" w:rsidRDefault="00D23E5B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٢٢/١٠/٢٠١٣</w:t>
            </w:r>
          </w:p>
          <w:p w14:paraId="7A32556B" w14:textId="77777777" w:rsidR="001B1ADF" w:rsidRPr="004F7B6F" w:rsidRDefault="00E06FF8" w:rsidP="00D23E5B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١٧</w:t>
            </w:r>
            <w:r w:rsidR="00D23E5B">
              <w:rPr>
                <w:rFonts w:ascii="Arial" w:hAnsi="Arial" w:cs="Arial" w:hint="cs"/>
                <w:sz w:val="24"/>
                <w:szCs w:val="24"/>
                <w:rtl/>
              </w:rPr>
              <w:t>/١٢/١٤٣٤هـ</w:t>
            </w:r>
          </w:p>
        </w:tc>
      </w:tr>
      <w:tr w:rsidR="001B1ADF" w:rsidRPr="00D02715" w14:paraId="014AB39F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45B11542" w14:textId="77777777" w:rsidR="001B1ADF" w:rsidRPr="00BA05EE" w:rsidRDefault="006D7CF8" w:rsidP="004720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اركان العقد (المحل)</w:t>
            </w:r>
          </w:p>
        </w:tc>
        <w:tc>
          <w:tcPr>
            <w:tcW w:w="1980" w:type="dxa"/>
            <w:vAlign w:val="center"/>
          </w:tcPr>
          <w:p w14:paraId="35895B12" w14:textId="77777777" w:rsidR="001B1ADF" w:rsidRPr="00D02715" w:rsidRDefault="00D23E5B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2358" w:type="dxa"/>
            <w:vAlign w:val="center"/>
          </w:tcPr>
          <w:p w14:paraId="71779010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٢٧/١٠/٢٠١٣</w:t>
            </w:r>
          </w:p>
          <w:p w14:paraId="12DE9D71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٢٢/١٢/١٤٣٤هـ</w:t>
            </w:r>
          </w:p>
        </w:tc>
      </w:tr>
      <w:tr w:rsidR="001B1ADF" w:rsidRPr="00D02715" w14:paraId="6C929D22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29D99DC0" w14:textId="77777777" w:rsidR="001B1ADF" w:rsidRPr="00BA05EE" w:rsidRDefault="006D7CF8" w:rsidP="00DD306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اركان العقد (السبب)</w:t>
            </w:r>
            <w:r w:rsidR="00E116D4">
              <w:rPr>
                <w:rFonts w:hint="cs"/>
                <w:sz w:val="24"/>
                <w:szCs w:val="24"/>
                <w:rtl/>
              </w:rPr>
              <w:t xml:space="preserve"> +نسبية اثار العقد</w:t>
            </w:r>
          </w:p>
        </w:tc>
        <w:tc>
          <w:tcPr>
            <w:tcW w:w="1980" w:type="dxa"/>
            <w:vAlign w:val="center"/>
          </w:tcPr>
          <w:p w14:paraId="1C859111" w14:textId="77777777" w:rsidR="001B1ADF" w:rsidRPr="00D02715" w:rsidRDefault="00D23E5B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  <w:r w:rsidR="001B1AD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14:paraId="4B1AEEA3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٣/١١/٢٠١٣</w:t>
            </w:r>
          </w:p>
          <w:p w14:paraId="6341C0E9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٢٩/١٢/١٤٣٤هـ</w:t>
            </w:r>
          </w:p>
        </w:tc>
      </w:tr>
      <w:tr w:rsidR="001B1ADF" w:rsidRPr="00D02715" w14:paraId="114BF83A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4FA3102B" w14:textId="77777777" w:rsidR="001B1ADF" w:rsidRPr="00BA05EE" w:rsidRDefault="00E116D4" w:rsidP="00E116D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المسؤولية العقدية</w:t>
            </w:r>
          </w:p>
        </w:tc>
        <w:tc>
          <w:tcPr>
            <w:tcW w:w="1980" w:type="dxa"/>
            <w:vAlign w:val="center"/>
          </w:tcPr>
          <w:p w14:paraId="3DB03456" w14:textId="77777777" w:rsidR="001B1ADF" w:rsidRPr="00D02715" w:rsidRDefault="001B1ADF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D23E5B">
              <w:rPr>
                <w:rFonts w:hint="cs"/>
                <w:b/>
                <w:bCs/>
                <w:sz w:val="24"/>
                <w:szCs w:val="24"/>
                <w:rtl/>
              </w:rPr>
              <w:t>عاشر</w:t>
            </w:r>
          </w:p>
        </w:tc>
        <w:tc>
          <w:tcPr>
            <w:tcW w:w="2358" w:type="dxa"/>
            <w:vAlign w:val="center"/>
          </w:tcPr>
          <w:p w14:paraId="2BD4A49B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١٠/١١/٢٠١٣</w:t>
            </w:r>
          </w:p>
          <w:p w14:paraId="17BB8E3A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٧/١/١٤٣٥هـ</w:t>
            </w:r>
          </w:p>
        </w:tc>
      </w:tr>
      <w:tr w:rsidR="001B1ADF" w:rsidRPr="00D02715" w14:paraId="3F779E84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2A7E828B" w14:textId="77777777" w:rsidR="001B1ADF" w:rsidRPr="00BA05EE" w:rsidRDefault="00E116D4" w:rsidP="0098776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الفسخ و الانفساخ</w:t>
            </w:r>
            <w:r w:rsidR="00E06FF8">
              <w:rPr>
                <w:rFonts w:hint="cs"/>
                <w:sz w:val="24"/>
                <w:szCs w:val="24"/>
                <w:rtl/>
              </w:rPr>
              <w:t xml:space="preserve"> + اختبار الفصل الثاني</w:t>
            </w:r>
          </w:p>
        </w:tc>
        <w:tc>
          <w:tcPr>
            <w:tcW w:w="1980" w:type="dxa"/>
            <w:vAlign w:val="center"/>
          </w:tcPr>
          <w:p w14:paraId="5262CE2F" w14:textId="77777777" w:rsidR="001B1ADF" w:rsidRPr="00D02715" w:rsidRDefault="00D23E5B" w:rsidP="0047206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2358" w:type="dxa"/>
            <w:vAlign w:val="center"/>
          </w:tcPr>
          <w:p w14:paraId="338CCA0D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١٧/١١/٢٠١٣</w:t>
            </w:r>
          </w:p>
          <w:p w14:paraId="3B301A8E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١٤ /١/١٤٣٥هـ</w:t>
            </w:r>
          </w:p>
        </w:tc>
      </w:tr>
      <w:tr w:rsidR="001B1ADF" w:rsidRPr="00D02715" w14:paraId="19CE94F6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6B08FB21" w14:textId="77777777" w:rsidR="001B1ADF" w:rsidRPr="00BA05EE" w:rsidRDefault="00D23E5B" w:rsidP="00E116D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الدفع بعدم التنفيذ و البطلان</w:t>
            </w:r>
          </w:p>
        </w:tc>
        <w:tc>
          <w:tcPr>
            <w:tcW w:w="1980" w:type="dxa"/>
            <w:vAlign w:val="center"/>
          </w:tcPr>
          <w:p w14:paraId="5296FE46" w14:textId="77777777" w:rsidR="001B1ADF" w:rsidRPr="00D02715" w:rsidRDefault="001B1ADF" w:rsidP="00D23E5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D23E5B">
              <w:rPr>
                <w:rFonts w:hint="cs"/>
                <w:b/>
                <w:bCs/>
                <w:sz w:val="24"/>
                <w:szCs w:val="24"/>
                <w:rtl/>
              </w:rPr>
              <w:t>ثاني عشر</w:t>
            </w:r>
          </w:p>
        </w:tc>
        <w:tc>
          <w:tcPr>
            <w:tcW w:w="2358" w:type="dxa"/>
            <w:vAlign w:val="center"/>
          </w:tcPr>
          <w:p w14:paraId="05A5A2D1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٢٤/١١/٢٠١٣</w:t>
            </w:r>
          </w:p>
          <w:p w14:paraId="3E63E82B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٢١/١/١٤٣٥هـ</w:t>
            </w:r>
          </w:p>
        </w:tc>
      </w:tr>
      <w:tr w:rsidR="001B1ADF" w:rsidRPr="00D02715" w14:paraId="4E165B60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253564F4" w14:textId="77777777" w:rsidR="001B1ADF" w:rsidRPr="00BA05EE" w:rsidRDefault="00D23E5B" w:rsidP="003D00AE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التصرف بالاراده المنفرده (الفعل الضار) + المسؤولية التقصيرية</w:t>
            </w:r>
          </w:p>
        </w:tc>
        <w:tc>
          <w:tcPr>
            <w:tcW w:w="1980" w:type="dxa"/>
            <w:vAlign w:val="center"/>
          </w:tcPr>
          <w:p w14:paraId="0C6EB857" w14:textId="77777777" w:rsidR="001B1ADF" w:rsidRPr="00D02715" w:rsidRDefault="00D23E5B" w:rsidP="00D23E5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2358" w:type="dxa"/>
            <w:vAlign w:val="center"/>
          </w:tcPr>
          <w:p w14:paraId="0EA290F7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١/١٢/٢٠١٣</w:t>
            </w:r>
          </w:p>
          <w:p w14:paraId="0D9FFF6B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٢٨/١/١٤٣٥هـ</w:t>
            </w:r>
          </w:p>
        </w:tc>
      </w:tr>
      <w:tr w:rsidR="001B1ADF" w:rsidRPr="00D02715" w14:paraId="0069BC5D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4ABC51DC" w14:textId="77777777" w:rsidR="001B1ADF" w:rsidRPr="00BA05EE" w:rsidRDefault="00D23E5B" w:rsidP="00D23E5B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التصرف بالاراده المنفردة (الفعل النافع)</w:t>
            </w:r>
          </w:p>
        </w:tc>
        <w:tc>
          <w:tcPr>
            <w:tcW w:w="1980" w:type="dxa"/>
            <w:vAlign w:val="center"/>
          </w:tcPr>
          <w:p w14:paraId="359D328C" w14:textId="77777777" w:rsidR="001B1ADF" w:rsidRPr="00D02715" w:rsidRDefault="00D23E5B" w:rsidP="00D23E5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2358" w:type="dxa"/>
            <w:vAlign w:val="center"/>
          </w:tcPr>
          <w:p w14:paraId="6AA90597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٨/١٢/٢٠١٣</w:t>
            </w:r>
          </w:p>
          <w:p w14:paraId="71485ECC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٥/٢/١٤٣٥هـ</w:t>
            </w:r>
          </w:p>
        </w:tc>
      </w:tr>
      <w:tr w:rsidR="001B1ADF" w:rsidRPr="00D02715" w14:paraId="79F8B663" w14:textId="77777777" w:rsidTr="00E116D4">
        <w:trPr>
          <w:trHeight w:val="602"/>
          <w:jc w:val="center"/>
        </w:trPr>
        <w:tc>
          <w:tcPr>
            <w:tcW w:w="5868" w:type="dxa"/>
            <w:vAlign w:val="center"/>
          </w:tcPr>
          <w:p w14:paraId="736BDFD3" w14:textId="77777777" w:rsidR="001B1ADF" w:rsidRPr="00BA05EE" w:rsidRDefault="00D23E5B" w:rsidP="00E116D4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مراجعه</w:t>
            </w:r>
          </w:p>
        </w:tc>
        <w:tc>
          <w:tcPr>
            <w:tcW w:w="1980" w:type="dxa"/>
            <w:vAlign w:val="center"/>
          </w:tcPr>
          <w:p w14:paraId="0C7689A8" w14:textId="77777777" w:rsidR="001B1ADF" w:rsidRPr="00D02715" w:rsidRDefault="00D23E5B" w:rsidP="00D23E5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2358" w:type="dxa"/>
            <w:vAlign w:val="center"/>
          </w:tcPr>
          <w:p w14:paraId="3A8BB864" w14:textId="77777777" w:rsidR="00E06FF8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١٥/١٢/٢٠١٣</w:t>
            </w:r>
          </w:p>
          <w:p w14:paraId="1D2D9D50" w14:textId="77777777" w:rsidR="001B1ADF" w:rsidRPr="004F7B6F" w:rsidRDefault="00E06FF8" w:rsidP="00E06FF8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١٢/٢/١٤٣٥هـ</w:t>
            </w:r>
          </w:p>
        </w:tc>
      </w:tr>
    </w:tbl>
    <w:p w14:paraId="5579FA3C" w14:textId="77777777" w:rsidR="00D26EDB" w:rsidRPr="00D02715" w:rsidRDefault="00D02715" w:rsidP="001B4886">
      <w:pPr>
        <w:bidi/>
        <w:rPr>
          <w:b/>
          <w:bCs/>
          <w:sz w:val="24"/>
          <w:szCs w:val="24"/>
          <w:rtl/>
        </w:rPr>
      </w:pPr>
      <w:r w:rsidRPr="00D02715">
        <w:rPr>
          <w:rFonts w:hint="cs"/>
          <w:b/>
          <w:bCs/>
          <w:sz w:val="24"/>
          <w:szCs w:val="24"/>
          <w:rtl/>
        </w:rPr>
        <w:t xml:space="preserve">أستاذة المادة: </w:t>
      </w:r>
      <w:r w:rsidR="001E0880">
        <w:rPr>
          <w:rFonts w:hint="cs"/>
          <w:b/>
          <w:bCs/>
          <w:sz w:val="24"/>
          <w:szCs w:val="24"/>
          <w:rtl/>
        </w:rPr>
        <w:t>نورة الدرع</w:t>
      </w:r>
    </w:p>
    <w:sectPr w:rsidR="00D26EDB" w:rsidRPr="00D02715" w:rsidSect="00AC4D61">
      <w:headerReference w:type="default" r:id="rId10"/>
      <w:footerReference w:type="default" r:id="rId11"/>
      <w:pgSz w:w="12240" w:h="15840"/>
      <w:pgMar w:top="3240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9944" w14:textId="77777777" w:rsidR="00E06FF8" w:rsidRDefault="00E06FF8" w:rsidP="001B4AB2">
      <w:pPr>
        <w:spacing w:after="0" w:line="240" w:lineRule="auto"/>
      </w:pPr>
      <w:r>
        <w:separator/>
      </w:r>
    </w:p>
  </w:endnote>
  <w:endnote w:type="continuationSeparator" w:id="0">
    <w:p w14:paraId="281EE052" w14:textId="77777777" w:rsidR="00E06FF8" w:rsidRDefault="00E06FF8" w:rsidP="001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82B64" w14:textId="77777777" w:rsidR="00E06FF8" w:rsidRDefault="00E06FF8" w:rsidP="001B4AB2">
    <w:pPr>
      <w:pStyle w:val="Footer"/>
      <w:pBdr>
        <w:bottom w:val="single" w:sz="6" w:space="1" w:color="auto"/>
      </w:pBdr>
      <w:bidi/>
    </w:pPr>
  </w:p>
  <w:p w14:paraId="5EE55C5D" w14:textId="77777777" w:rsidR="00E06FF8" w:rsidRDefault="00E06FF8" w:rsidP="008669BC">
    <w:pPr>
      <w:pStyle w:val="Footer"/>
      <w:pBdr>
        <w:bottom w:val="single" w:sz="6" w:space="1" w:color="auto"/>
      </w:pBdr>
      <w:bidi/>
      <w:rPr>
        <w:rtl/>
      </w:rPr>
    </w:pPr>
  </w:p>
  <w:p w14:paraId="20154F1A" w14:textId="77777777" w:rsidR="00E06FF8" w:rsidRDefault="00E06FF8" w:rsidP="00BA05EE">
    <w:pPr>
      <w:pStyle w:val="Footer"/>
      <w:bidi/>
      <w:rPr>
        <w:rtl/>
      </w:rPr>
    </w:pPr>
    <w:r>
      <w:rPr>
        <w:rFonts w:hint="cs"/>
        <w:rtl/>
      </w:rPr>
      <w:t xml:space="preserve">وحدة الجودة بكلية الحقوق والعلوم السياسية </w:t>
    </w:r>
    <w:r>
      <w:rPr>
        <w:rtl/>
      </w:rPr>
      <w:t>–</w:t>
    </w:r>
    <w:r>
      <w:rPr>
        <w:rFonts w:hint="cs"/>
        <w:rtl/>
      </w:rPr>
      <w:t xml:space="preserve"> عليشة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30B5" w14:textId="77777777" w:rsidR="00E06FF8" w:rsidRDefault="00E06FF8" w:rsidP="001B4AB2">
      <w:pPr>
        <w:spacing w:after="0" w:line="240" w:lineRule="auto"/>
      </w:pPr>
      <w:r>
        <w:separator/>
      </w:r>
    </w:p>
  </w:footnote>
  <w:footnote w:type="continuationSeparator" w:id="0">
    <w:p w14:paraId="5D48C82E" w14:textId="77777777" w:rsidR="00E06FF8" w:rsidRDefault="00E06FF8" w:rsidP="001B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DD06" w14:textId="77777777" w:rsidR="00E06FF8" w:rsidRDefault="00E06FF8" w:rsidP="00317BD5">
    <w:pPr>
      <w:pStyle w:val="Header"/>
      <w:tabs>
        <w:tab w:val="clear" w:pos="4680"/>
        <w:tab w:val="clear" w:pos="9360"/>
        <w:tab w:val="left" w:pos="270"/>
        <w:tab w:val="center" w:pos="5040"/>
      </w:tabs>
      <w:bidi/>
      <w:ind w:left="90"/>
      <w:jc w:val="center"/>
      <w:rPr>
        <w:rFonts w:ascii="Arabic Typesetting" w:hAnsi="Arabic Typesetting" w:cs="Arabic Typesetting"/>
        <w:sz w:val="32"/>
        <w:szCs w:val="32"/>
        <w:rtl/>
      </w:rPr>
    </w:pPr>
    <w:r>
      <w:rPr>
        <w:rFonts w:ascii="Arabic Typesetting" w:hAnsi="Arabic Typesetting" w:cs="Arabic Typesetting" w:hint="cs"/>
        <w:noProof/>
        <w:sz w:val="32"/>
        <w:szCs w:val="32"/>
        <w:rtl/>
      </w:rPr>
      <w:drawing>
        <wp:anchor distT="0" distB="0" distL="114300" distR="114300" simplePos="0" relativeHeight="251658240" behindDoc="0" locked="0" layoutInCell="1" allowOverlap="1" wp14:anchorId="1CB6CCBE" wp14:editId="2BD95FA7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1019175" cy="1266825"/>
          <wp:effectExtent l="19050" t="0" r="9525" b="0"/>
          <wp:wrapSquare wrapText="bothSides"/>
          <wp:docPr id="1" name="صورة 1" descr="F:\شعار كلية الحقوق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شعار كلية الحقوق الجديد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abic Typesetting" w:hAnsi="Arabic Typesetting" w:cs="Arabic Typesetting" w:hint="cs"/>
        <w:sz w:val="32"/>
        <w:szCs w:val="32"/>
        <w:rtl/>
      </w:rPr>
      <w:t>بسم الله الرحمن الرحيم</w:t>
    </w:r>
  </w:p>
  <w:p w14:paraId="314CE521" w14:textId="77777777" w:rsidR="00E06FF8" w:rsidRPr="00317BD5" w:rsidRDefault="00E06FF8" w:rsidP="00317BD5">
    <w:pPr>
      <w:pStyle w:val="Header"/>
      <w:tabs>
        <w:tab w:val="clear" w:pos="4680"/>
        <w:tab w:val="clear" w:pos="9360"/>
        <w:tab w:val="left" w:pos="270"/>
        <w:tab w:val="center" w:pos="5040"/>
      </w:tabs>
      <w:bidi/>
      <w:rPr>
        <w:rFonts w:ascii="Arabic Typesetting" w:hAnsi="Arabic Typesetting" w:cs="Arabic Typesetting"/>
        <w:sz w:val="28"/>
        <w:szCs w:val="28"/>
        <w:rtl/>
      </w:rPr>
    </w:pPr>
  </w:p>
  <w:p w14:paraId="6DFEF46F" w14:textId="77777777" w:rsidR="00E06FF8" w:rsidRPr="00317BD5" w:rsidRDefault="00E06FF8" w:rsidP="00317BD5">
    <w:pPr>
      <w:pStyle w:val="Header"/>
      <w:tabs>
        <w:tab w:val="clear" w:pos="4680"/>
        <w:tab w:val="clear" w:pos="9360"/>
        <w:tab w:val="left" w:pos="270"/>
        <w:tab w:val="center" w:pos="5040"/>
      </w:tabs>
      <w:bidi/>
      <w:rPr>
        <w:rFonts w:ascii="Arabic Typesetting" w:hAnsi="Arabic Typesetting" w:cs="Arabic Typesetting"/>
        <w:sz w:val="28"/>
        <w:szCs w:val="28"/>
        <w:rtl/>
      </w:rPr>
    </w:pPr>
    <w:r w:rsidRPr="00317BD5">
      <w:rPr>
        <w:rFonts w:ascii="Arabic Typesetting" w:hAnsi="Arabic Typesetting" w:cs="Arabic Typesetting" w:hint="cs"/>
        <w:sz w:val="28"/>
        <w:szCs w:val="28"/>
        <w:rtl/>
      </w:rPr>
      <w:t>المملكة العربية السعودية</w:t>
    </w:r>
  </w:p>
  <w:p w14:paraId="68F4312B" w14:textId="77777777" w:rsidR="00E06FF8" w:rsidRPr="00317BD5" w:rsidRDefault="00E06FF8" w:rsidP="00317BD5">
    <w:pPr>
      <w:pStyle w:val="Header"/>
      <w:tabs>
        <w:tab w:val="clear" w:pos="4680"/>
        <w:tab w:val="clear" w:pos="9360"/>
        <w:tab w:val="left" w:pos="270"/>
        <w:tab w:val="center" w:pos="5040"/>
      </w:tabs>
      <w:bidi/>
      <w:rPr>
        <w:rFonts w:ascii="Arabic Typesetting" w:hAnsi="Arabic Typesetting" w:cs="Arabic Typesetting"/>
        <w:sz w:val="28"/>
        <w:szCs w:val="28"/>
        <w:rtl/>
      </w:rPr>
    </w:pPr>
    <w:r w:rsidRPr="00317BD5">
      <w:rPr>
        <w:rFonts w:ascii="Arabic Typesetting" w:hAnsi="Arabic Typesetting" w:cs="Arabic Typesetting"/>
        <w:sz w:val="28"/>
        <w:szCs w:val="28"/>
        <w:rtl/>
      </w:rPr>
      <w:t>جامعة الملك سعود</w:t>
    </w:r>
  </w:p>
  <w:p w14:paraId="7B0F3FB8" w14:textId="77777777" w:rsidR="00E06FF8" w:rsidRPr="00317BD5" w:rsidRDefault="00E06FF8" w:rsidP="00317BD5">
    <w:pPr>
      <w:pStyle w:val="Header"/>
      <w:tabs>
        <w:tab w:val="left" w:pos="270"/>
      </w:tabs>
      <w:bidi/>
      <w:ind w:left="-270"/>
      <w:rPr>
        <w:rFonts w:ascii="Andalus" w:hAnsi="Andalus" w:cs="Andalus"/>
        <w:sz w:val="28"/>
        <w:szCs w:val="28"/>
        <w:rtl/>
      </w:rPr>
    </w:pPr>
    <w:r w:rsidRPr="00317BD5">
      <w:rPr>
        <w:rFonts w:ascii="Andalus" w:hAnsi="Andalus" w:cs="Andalus"/>
        <w:sz w:val="28"/>
        <w:szCs w:val="28"/>
        <w:rtl/>
      </w:rPr>
      <w:t>مركز الدراسات الجامعية للبنات</w:t>
    </w:r>
  </w:p>
  <w:p w14:paraId="130C74C6" w14:textId="77777777" w:rsidR="00E06FF8" w:rsidRPr="00317BD5" w:rsidRDefault="00E06FF8" w:rsidP="00317BD5">
    <w:pPr>
      <w:pStyle w:val="Header"/>
      <w:bidi/>
      <w:rPr>
        <w:rFonts w:ascii="Arabic Typesetting" w:hAnsi="Arabic Typesetting" w:cs="Arabic Typesetting"/>
        <w:sz w:val="28"/>
        <w:szCs w:val="28"/>
        <w:rtl/>
      </w:rPr>
    </w:pPr>
    <w:r w:rsidRPr="00317BD5">
      <w:rPr>
        <w:rFonts w:ascii="Arabic Typesetting" w:hAnsi="Arabic Typesetting" w:cs="Arabic Typesetting"/>
        <w:sz w:val="28"/>
        <w:szCs w:val="28"/>
        <w:rtl/>
      </w:rPr>
      <w:t>كلية الحقوق والعلوم السياسية</w:t>
    </w:r>
  </w:p>
  <w:p w14:paraId="5FE89E61" w14:textId="77777777" w:rsidR="00E06FF8" w:rsidRPr="00317BD5" w:rsidRDefault="00E06FF8" w:rsidP="00317BD5">
    <w:pPr>
      <w:pStyle w:val="Header"/>
      <w:bidi/>
      <w:rPr>
        <w:rFonts w:ascii="Arabic Typesetting" w:hAnsi="Arabic Typesetting" w:cs="Arabic Typesetting"/>
        <w:sz w:val="28"/>
        <w:szCs w:val="28"/>
      </w:rPr>
    </w:pPr>
    <w:r w:rsidRPr="00317BD5">
      <w:rPr>
        <w:rFonts w:ascii="Arabic Typesetting" w:hAnsi="Arabic Typesetting" w:cs="Arabic Typesetting" w:hint="cs"/>
        <w:sz w:val="28"/>
        <w:szCs w:val="28"/>
        <w:rtl/>
      </w:rPr>
      <w:t>وحدة التطوير والجودة</w:t>
    </w:r>
  </w:p>
  <w:p w14:paraId="7A10CFE4" w14:textId="77777777" w:rsidR="00E06FF8" w:rsidRDefault="00E06FF8" w:rsidP="008669BC">
    <w:pPr>
      <w:pStyle w:val="Header"/>
      <w:pBdr>
        <w:bottom w:val="single" w:sz="6" w:space="1" w:color="auto"/>
      </w:pBdr>
      <w:tabs>
        <w:tab w:val="left" w:pos="180"/>
      </w:tabs>
      <w:bidi/>
      <w:rPr>
        <w:rFonts w:ascii="Arabic Typesetting" w:hAnsi="Arabic Typesetting" w:cs="Arabic Typesetting"/>
        <w:sz w:val="32"/>
        <w:szCs w:val="32"/>
      </w:rPr>
    </w:pPr>
  </w:p>
  <w:p w14:paraId="72046A2B" w14:textId="77777777" w:rsidR="00E06FF8" w:rsidRPr="001B4AB2" w:rsidRDefault="00E06FF8" w:rsidP="008669BC">
    <w:pPr>
      <w:pStyle w:val="Header"/>
      <w:tabs>
        <w:tab w:val="left" w:pos="180"/>
      </w:tabs>
      <w:bidi/>
      <w:rPr>
        <w:rFonts w:ascii="Arabic Typesetting" w:hAnsi="Arabic Typesetting" w:cs="Arabic Typesetting"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6A9"/>
    <w:multiLevelType w:val="multilevel"/>
    <w:tmpl w:val="8E34E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04C6"/>
    <w:multiLevelType w:val="hybridMultilevel"/>
    <w:tmpl w:val="8E34E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55D60"/>
    <w:multiLevelType w:val="hybridMultilevel"/>
    <w:tmpl w:val="D05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5"/>
    <w:rsid w:val="00034F06"/>
    <w:rsid w:val="00037BBC"/>
    <w:rsid w:val="0008235A"/>
    <w:rsid w:val="00097778"/>
    <w:rsid w:val="001B1ADF"/>
    <w:rsid w:val="001B4886"/>
    <w:rsid w:val="001B4AB2"/>
    <w:rsid w:val="001C34E8"/>
    <w:rsid w:val="001D4831"/>
    <w:rsid w:val="001E0880"/>
    <w:rsid w:val="00294D35"/>
    <w:rsid w:val="002E6340"/>
    <w:rsid w:val="003029E7"/>
    <w:rsid w:val="00317BD5"/>
    <w:rsid w:val="00321768"/>
    <w:rsid w:val="00322D6D"/>
    <w:rsid w:val="00337DAD"/>
    <w:rsid w:val="00377AC4"/>
    <w:rsid w:val="003D00AE"/>
    <w:rsid w:val="00433A9B"/>
    <w:rsid w:val="00472060"/>
    <w:rsid w:val="004F69C7"/>
    <w:rsid w:val="00510E6C"/>
    <w:rsid w:val="00554533"/>
    <w:rsid w:val="005B7DE0"/>
    <w:rsid w:val="00622F59"/>
    <w:rsid w:val="006236A7"/>
    <w:rsid w:val="0069152D"/>
    <w:rsid w:val="006B2126"/>
    <w:rsid w:val="006B430D"/>
    <w:rsid w:val="006D7CF8"/>
    <w:rsid w:val="006F76FC"/>
    <w:rsid w:val="007042FD"/>
    <w:rsid w:val="00727A92"/>
    <w:rsid w:val="00824ED5"/>
    <w:rsid w:val="00840722"/>
    <w:rsid w:val="00844D29"/>
    <w:rsid w:val="008456C8"/>
    <w:rsid w:val="0085219F"/>
    <w:rsid w:val="008631CE"/>
    <w:rsid w:val="008669BC"/>
    <w:rsid w:val="008752C9"/>
    <w:rsid w:val="00876786"/>
    <w:rsid w:val="00882F49"/>
    <w:rsid w:val="008E178A"/>
    <w:rsid w:val="008F2E2A"/>
    <w:rsid w:val="0090677C"/>
    <w:rsid w:val="00931BAA"/>
    <w:rsid w:val="00942B5B"/>
    <w:rsid w:val="00971F74"/>
    <w:rsid w:val="00987760"/>
    <w:rsid w:val="009A4B8F"/>
    <w:rsid w:val="009A5082"/>
    <w:rsid w:val="009B2D61"/>
    <w:rsid w:val="009E1474"/>
    <w:rsid w:val="00A5386D"/>
    <w:rsid w:val="00A76ABB"/>
    <w:rsid w:val="00A935F0"/>
    <w:rsid w:val="00AC08F4"/>
    <w:rsid w:val="00AC0970"/>
    <w:rsid w:val="00AC4D61"/>
    <w:rsid w:val="00AF4FF7"/>
    <w:rsid w:val="00AF6BF4"/>
    <w:rsid w:val="00B02B89"/>
    <w:rsid w:val="00B405EC"/>
    <w:rsid w:val="00B46875"/>
    <w:rsid w:val="00B5625F"/>
    <w:rsid w:val="00BA05EE"/>
    <w:rsid w:val="00BB2F35"/>
    <w:rsid w:val="00BD6A04"/>
    <w:rsid w:val="00C23257"/>
    <w:rsid w:val="00C64396"/>
    <w:rsid w:val="00CC4B47"/>
    <w:rsid w:val="00CD4D35"/>
    <w:rsid w:val="00D02715"/>
    <w:rsid w:val="00D02A31"/>
    <w:rsid w:val="00D203D0"/>
    <w:rsid w:val="00D23E5B"/>
    <w:rsid w:val="00D26EDB"/>
    <w:rsid w:val="00D3311F"/>
    <w:rsid w:val="00D44F3D"/>
    <w:rsid w:val="00D569DF"/>
    <w:rsid w:val="00D7550D"/>
    <w:rsid w:val="00DD306E"/>
    <w:rsid w:val="00E06FF8"/>
    <w:rsid w:val="00E116D4"/>
    <w:rsid w:val="00E24933"/>
    <w:rsid w:val="00E41847"/>
    <w:rsid w:val="00E469A4"/>
    <w:rsid w:val="00EB14D7"/>
    <w:rsid w:val="00EB3415"/>
    <w:rsid w:val="00EF2EDC"/>
    <w:rsid w:val="00F02CC2"/>
    <w:rsid w:val="00F64F55"/>
    <w:rsid w:val="00F72AA9"/>
    <w:rsid w:val="00FB1AD8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."/>
  <w:listSeparator w:val=","/>
  <w14:docId w14:val="1F97B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B2"/>
  </w:style>
  <w:style w:type="paragraph" w:styleId="Footer">
    <w:name w:val="footer"/>
    <w:basedOn w:val="Normal"/>
    <w:link w:val="Foot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B2"/>
  </w:style>
  <w:style w:type="paragraph" w:styleId="BalloonText">
    <w:name w:val="Balloon Text"/>
    <w:basedOn w:val="Normal"/>
    <w:link w:val="BalloonTextChar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B2"/>
  </w:style>
  <w:style w:type="paragraph" w:styleId="Footer">
    <w:name w:val="footer"/>
    <w:basedOn w:val="Normal"/>
    <w:link w:val="FooterChar"/>
    <w:uiPriority w:val="99"/>
    <w:unhideWhenUsed/>
    <w:rsid w:val="001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B2"/>
  </w:style>
  <w:style w:type="paragraph" w:styleId="BalloonText">
    <w:name w:val="Balloon Text"/>
    <w:basedOn w:val="Normal"/>
    <w:link w:val="BalloonTextChar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lderaa@ksu.edu.s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F864-F41B-C84C-9E48-8F68F4D5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Noura Alderaa</cp:lastModifiedBy>
  <cp:revision>5</cp:revision>
  <cp:lastPrinted>2013-02-02T09:38:00Z</cp:lastPrinted>
  <dcterms:created xsi:type="dcterms:W3CDTF">2013-09-02T16:44:00Z</dcterms:created>
  <dcterms:modified xsi:type="dcterms:W3CDTF">2013-09-08T15:27:00Z</dcterms:modified>
</cp:coreProperties>
</file>