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2A26D" w14:textId="0C7D3197" w:rsidR="00F11A85" w:rsidRDefault="00F11A85" w:rsidP="00F11A85">
      <w:pPr>
        <w:pStyle w:val="a3"/>
        <w:bidi/>
        <w:spacing w:before="0" w:beforeAutospacing="0" w:after="0" w:afterAutospacing="0"/>
        <w:jc w:val="center"/>
      </w:pPr>
      <w:bookmarkStart w:id="0" w:name="_GoBack"/>
      <w:bookmarkEnd w:id="0"/>
      <w:r w:rsidRPr="00F11A85">
        <w:rPr>
          <w:rFonts w:ascii="Calibri" w:hAnsi="Calibri" w:cs="Calibri"/>
          <w:b/>
          <w:bCs/>
          <w:color w:val="FF0000"/>
          <w:sz w:val="36"/>
          <w:szCs w:val="36"/>
          <w:rtl/>
        </w:rPr>
        <w:t>عقد مصنعية العظم بالمواد</w:t>
      </w:r>
    </w:p>
    <w:p w14:paraId="112DF296" w14:textId="77777777" w:rsidR="00F11A85" w:rsidRDefault="00F11A85" w:rsidP="00F11A85">
      <w:pPr>
        <w:spacing w:after="0" w:line="240" w:lineRule="auto"/>
        <w:rPr>
          <w:rFonts w:ascii="Times New Roman" w:eastAsia="Times New Roman" w:hAnsi="Times New Roman" w:cs="Times New Roman"/>
          <w:sz w:val="24"/>
          <w:szCs w:val="24"/>
          <w:lang w:val="en-US"/>
        </w:rPr>
      </w:pPr>
    </w:p>
    <w:tbl>
      <w:tblPr>
        <w:bidiVisual/>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tblBorders>
        <w:shd w:val="clear" w:color="auto" w:fill="E2EFD9" w:themeFill="accent6" w:themeFillTint="33"/>
        <w:tblLook w:val="04A0" w:firstRow="1" w:lastRow="0" w:firstColumn="1" w:lastColumn="0" w:noHBand="0" w:noVBand="1"/>
      </w:tblPr>
      <w:tblGrid>
        <w:gridCol w:w="9946"/>
      </w:tblGrid>
      <w:tr w:rsidR="00F11A85" w14:paraId="37323A10" w14:textId="77777777" w:rsidTr="00F11A85">
        <w:trPr>
          <w:jc w:val="center"/>
        </w:trPr>
        <w:tc>
          <w:tcPr>
            <w:tcW w:w="0" w:type="auto"/>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tcMar>
              <w:top w:w="100" w:type="dxa"/>
              <w:left w:w="100" w:type="dxa"/>
              <w:bottom w:w="100" w:type="dxa"/>
              <w:right w:w="100" w:type="dxa"/>
            </w:tcMar>
          </w:tcPr>
          <w:p w14:paraId="2AC026CE" w14:textId="77777777" w:rsidR="00F11A85" w:rsidRDefault="00F11A85">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CC0000"/>
                <w:sz w:val="30"/>
                <w:szCs w:val="30"/>
                <w:rtl/>
                <w:lang w:val="en-US"/>
              </w:rPr>
              <w:t>وقفية عقود كتاب كيف تبني منزلك خطوة خطوة للمؤلف المهندس مذكر بن دغش القحطاني</w:t>
            </w:r>
          </w:p>
          <w:p w14:paraId="289D7D29" w14:textId="77777777" w:rsidR="00F11A85" w:rsidRDefault="00F11A85">
            <w:pPr>
              <w:spacing w:after="0" w:line="240" w:lineRule="auto"/>
              <w:rPr>
                <w:rFonts w:ascii="Times New Roman" w:eastAsia="Times New Roman" w:hAnsi="Times New Roman" w:cs="Times New Roman"/>
                <w:sz w:val="30"/>
                <w:szCs w:val="30"/>
                <w:lang w:val="en-US"/>
              </w:rPr>
            </w:pPr>
          </w:p>
          <w:p w14:paraId="3CD75CF2" w14:textId="77777777" w:rsidR="00F11A85" w:rsidRDefault="00F11A85">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الحمد لله وحده والصلاة والسلام على نبينا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وبعد/</w:t>
            </w:r>
          </w:p>
          <w:p w14:paraId="2D157B98" w14:textId="77777777" w:rsidR="00F11A85" w:rsidRDefault="00F11A85">
            <w:pPr>
              <w:bidi/>
              <w:spacing w:after="0" w:line="240" w:lineRule="auto"/>
              <w:rPr>
                <w:rFonts w:ascii="Times New Roman" w:eastAsia="Times New Roman" w:hAnsi="Times New Roman" w:cs="Times New Roman"/>
                <w:sz w:val="30"/>
                <w:szCs w:val="30"/>
                <w:lang w:val="en-US"/>
              </w:rPr>
            </w:pPr>
            <w:r>
              <w:rPr>
                <w:rFonts w:ascii="Calibri" w:eastAsia="Times New Roman" w:hAnsi="Calibri" w:cs="Calibri" w:hint="cs"/>
                <w:b/>
                <w:bCs/>
                <w:color w:val="000000"/>
                <w:sz w:val="30"/>
                <w:szCs w:val="30"/>
                <w:rtl/>
                <w:lang w:val="en-US"/>
              </w:rPr>
              <w:t> </w:t>
            </w:r>
          </w:p>
          <w:p w14:paraId="2C333B3B" w14:textId="77777777" w:rsidR="00F11A85" w:rsidRDefault="00F11A85">
            <w:pPr>
              <w:bidi/>
              <w:spacing w:after="0" w:line="240" w:lineRule="auto"/>
              <w:jc w:val="both"/>
              <w:rPr>
                <w:rFonts w:ascii="Calibri" w:eastAsia="Times New Roman" w:hAnsi="Calibri" w:cs="Calibri"/>
                <w:b/>
                <w:bCs/>
                <w:color w:val="000000"/>
                <w:sz w:val="30"/>
                <w:szCs w:val="30"/>
                <w:rtl/>
                <w:lang w:val="en-US"/>
              </w:rPr>
            </w:pPr>
            <w:r>
              <w:rPr>
                <w:rFonts w:ascii="Calibri" w:eastAsia="Times New Roman" w:hAnsi="Calibri" w:cs="Calibri" w:hint="cs"/>
                <w:b/>
                <w:bCs/>
                <w:color w:val="000000"/>
                <w:sz w:val="30"/>
                <w:szCs w:val="30"/>
                <w:rtl/>
                <w:lang w:val="en-US"/>
              </w:rPr>
              <w:t>فإن جميع صيغ هذه العقود قد أوقفتها لله سبحانه وتعالى لي ولوالدي وأهلي وذريتي ولكل من نشرها أو استخدامها أو ساعد في نشرها أو دعا لكاتبها بدعوة صالحة، وقفا معرفياً منجزا ومؤبدا ودائما إلى يوم القيامة لكل مسلم ومسلمة، ودون أي حقوق ملكية فكرية، إلا أنه لا يجوز ولا يحل لأحد أو منشأة ربحية استخدامها إلكترونيا أو في تطبيق أو لأغراض تجارية أو دعائية أو غيرها إلا بإذن خطي من كاتبها المهندس/ مذكر بن دغش القحطاني</w:t>
            </w:r>
            <w:r>
              <w:rPr>
                <w:rFonts w:ascii="Calibri" w:eastAsia="Times New Roman" w:hAnsi="Calibri" w:cs="Calibri" w:hint="cs"/>
                <w:b/>
                <w:bCs/>
                <w:color w:val="000000"/>
                <w:sz w:val="30"/>
                <w:szCs w:val="30"/>
                <w:lang w:val="en-US"/>
              </w:rPr>
              <w:t xml:space="preserve"> </w:t>
            </w:r>
            <w:hyperlink r:id="rId5" w:history="1">
              <w:r>
                <w:rPr>
                  <w:rStyle w:val="Hyperlink"/>
                  <w:rFonts w:ascii="Calibri" w:eastAsia="Times New Roman" w:hAnsi="Calibri" w:cs="Calibri"/>
                  <w:b/>
                  <w:bCs/>
                  <w:color w:val="1155CC"/>
                  <w:sz w:val="30"/>
                  <w:szCs w:val="30"/>
                  <w:lang w:val="en-US"/>
                </w:rPr>
                <w:t>@madkar111</w:t>
              </w:r>
            </w:hyperlink>
            <w:r>
              <w:rPr>
                <w:rFonts w:ascii="Calibri" w:eastAsia="Times New Roman" w:hAnsi="Calibri" w:cs="Calibri"/>
                <w:color w:val="1155CC"/>
                <w:sz w:val="30"/>
                <w:szCs w:val="30"/>
                <w:lang w:val="en-US"/>
              </w:rPr>
              <w:t xml:space="preserve"> </w:t>
            </w:r>
          </w:p>
          <w:p w14:paraId="44740513" w14:textId="77777777" w:rsidR="00F11A85" w:rsidRDefault="00F11A85">
            <w:pPr>
              <w:spacing w:after="240" w:line="240" w:lineRule="auto"/>
              <w:rPr>
                <w:rFonts w:ascii="Times New Roman" w:eastAsia="Times New Roman" w:hAnsi="Times New Roman" w:cs="Times New Roman"/>
                <w:sz w:val="30"/>
                <w:szCs w:val="30"/>
                <w:rtl/>
                <w:lang w:val="en-US"/>
              </w:rPr>
            </w:pPr>
          </w:p>
          <w:p w14:paraId="31F37E0C" w14:textId="77777777" w:rsidR="00F11A85" w:rsidRDefault="00F11A85">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 والله أعلم وأحكم وصلى الله على سيدنا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وسلم.</w:t>
            </w:r>
          </w:p>
          <w:p w14:paraId="65376B86" w14:textId="77777777" w:rsidR="00F11A85" w:rsidRDefault="00F11A85">
            <w:pPr>
              <w:spacing w:after="0" w:line="240" w:lineRule="auto"/>
              <w:rPr>
                <w:rFonts w:ascii="Times New Roman" w:eastAsia="Times New Roman" w:hAnsi="Times New Roman" w:cs="Times New Roman"/>
                <w:sz w:val="30"/>
                <w:szCs w:val="30"/>
                <w:lang w:val="en-US"/>
              </w:rPr>
            </w:pPr>
          </w:p>
          <w:p w14:paraId="1A24D35E" w14:textId="77777777" w:rsidR="00F11A85" w:rsidRDefault="00F11A85">
            <w:pPr>
              <w:bidi/>
              <w:spacing w:after="0" w:line="240" w:lineRule="auto"/>
              <w:rPr>
                <w:rFonts w:ascii="Times New Roman" w:eastAsia="Times New Roman" w:hAnsi="Times New Roman" w:cs="Times New Roman"/>
                <w:sz w:val="30"/>
                <w:szCs w:val="30"/>
                <w:rtl/>
                <w:lang w:val="en-US"/>
              </w:rPr>
            </w:pPr>
            <w:r>
              <w:rPr>
                <w:rFonts w:ascii="Cambria Math" w:eastAsia="Times New Roman" w:hAnsi="Cambria Math" w:cs="Cambria Math" w:hint="cs"/>
                <w:b/>
                <w:bCs/>
                <w:color w:val="000000"/>
                <w:sz w:val="30"/>
                <w:szCs w:val="30"/>
                <w:rtl/>
                <w:lang w:val="en-US"/>
              </w:rPr>
              <w:t>▰</w:t>
            </w:r>
            <w:r>
              <w:rPr>
                <w:rFonts w:ascii="Calibri" w:eastAsia="Times New Roman" w:hAnsi="Calibri" w:cs="Calibri" w:hint="cs"/>
                <w:b/>
                <w:bCs/>
                <w:color w:val="000000"/>
                <w:sz w:val="30"/>
                <w:szCs w:val="30"/>
                <w:rtl/>
                <w:lang w:val="en-US"/>
              </w:rPr>
              <w:t xml:space="preserve"> المصدر/</w:t>
            </w:r>
          </w:p>
          <w:p w14:paraId="11CD6EE7" w14:textId="77777777" w:rsidR="00F11A85" w:rsidRDefault="00F11A85" w:rsidP="00F11A85">
            <w:pPr>
              <w:numPr>
                <w:ilvl w:val="0"/>
                <w:numId w:val="3"/>
              </w:numPr>
              <w:bidi/>
              <w:spacing w:after="0" w:line="240" w:lineRule="auto"/>
              <w:ind w:left="1440"/>
              <w:textAlignment w:val="baseline"/>
              <w:rPr>
                <w:rFonts w:ascii="Calibri" w:eastAsia="Times New Roman" w:hAnsi="Calibri" w:cs="Calibri"/>
                <w:color w:val="CC0000"/>
                <w:sz w:val="30"/>
                <w:szCs w:val="30"/>
                <w:lang w:val="en-US"/>
              </w:rPr>
            </w:pPr>
            <w:r>
              <w:rPr>
                <w:rFonts w:ascii="Calibri" w:eastAsia="Times New Roman" w:hAnsi="Calibri" w:cs="Calibri" w:hint="cs"/>
                <w:b/>
                <w:bCs/>
                <w:color w:val="CC0000"/>
                <w:sz w:val="30"/>
                <w:szCs w:val="30"/>
                <w:rtl/>
                <w:lang w:val="en-US"/>
              </w:rPr>
              <w:t>موقع بيتك عامر /</w:t>
            </w:r>
            <w:r>
              <w:rPr>
                <w:rFonts w:ascii="Calibri" w:eastAsia="Times New Roman" w:hAnsi="Calibri" w:cs="Calibri" w:hint="cs"/>
                <w:color w:val="CC0000"/>
                <w:sz w:val="30"/>
                <w:szCs w:val="30"/>
                <w:rtl/>
                <w:lang w:val="en-US"/>
              </w:rPr>
              <w:t xml:space="preserve"> </w:t>
            </w:r>
            <w:hyperlink r:id="rId6" w:history="1">
              <w:r>
                <w:rPr>
                  <w:rStyle w:val="Hyperlink"/>
                  <w:rFonts w:ascii="Calibri" w:eastAsia="Times New Roman" w:hAnsi="Calibri" w:cs="Calibri"/>
                  <w:color w:val="1155CC"/>
                  <w:sz w:val="30"/>
                  <w:szCs w:val="30"/>
                  <w:lang w:val="en-US"/>
                </w:rPr>
                <w:t>https://baytakaamer.sa</w:t>
              </w:r>
            </w:hyperlink>
          </w:p>
          <w:p w14:paraId="11245EC6" w14:textId="77777777" w:rsidR="00F11A85" w:rsidRDefault="00F11A85" w:rsidP="00F11A85">
            <w:pPr>
              <w:numPr>
                <w:ilvl w:val="0"/>
                <w:numId w:val="3"/>
              </w:numPr>
              <w:bidi/>
              <w:spacing w:after="0" w:line="240" w:lineRule="auto"/>
              <w:ind w:left="1440"/>
              <w:textAlignment w:val="baseline"/>
              <w:rPr>
                <w:rFonts w:ascii="Calibri" w:eastAsia="Times New Roman" w:hAnsi="Calibri" w:cs="Calibri"/>
                <w:color w:val="CC0000"/>
                <w:sz w:val="30"/>
                <w:szCs w:val="30"/>
                <w:rtl/>
                <w:lang w:val="en-US"/>
              </w:rPr>
            </w:pPr>
            <w:r>
              <w:rPr>
                <w:rFonts w:ascii="Calibri" w:eastAsia="Times New Roman" w:hAnsi="Calibri" w:cs="Calibri" w:hint="cs"/>
                <w:b/>
                <w:bCs/>
                <w:color w:val="CC0000"/>
                <w:sz w:val="30"/>
                <w:szCs w:val="30"/>
                <w:rtl/>
                <w:lang w:val="en-US"/>
              </w:rPr>
              <w:t>الموقع الإلكتروني للمهندس مذكر القحطاني /</w:t>
            </w:r>
            <w:r>
              <w:rPr>
                <w:rFonts w:ascii="Calibri" w:eastAsia="Times New Roman" w:hAnsi="Calibri" w:cs="Calibri" w:hint="cs"/>
                <w:color w:val="CC0000"/>
                <w:sz w:val="30"/>
                <w:szCs w:val="30"/>
                <w:rtl/>
                <w:lang w:val="en-US"/>
              </w:rPr>
              <w:t xml:space="preserve"> </w:t>
            </w:r>
            <w:hyperlink r:id="rId7" w:history="1">
              <w:r>
                <w:rPr>
                  <w:rStyle w:val="Hyperlink"/>
                  <w:rFonts w:ascii="Calibri" w:eastAsia="Times New Roman" w:hAnsi="Calibri" w:cs="Calibri"/>
                  <w:color w:val="1155CC"/>
                  <w:sz w:val="30"/>
                  <w:szCs w:val="30"/>
                  <w:lang w:val="en-US"/>
                </w:rPr>
                <w:t>https://madkar-d.sa</w:t>
              </w:r>
            </w:hyperlink>
          </w:p>
          <w:p w14:paraId="3B549704" w14:textId="77777777" w:rsidR="00F11A85" w:rsidRDefault="00F11A85" w:rsidP="00F11A85">
            <w:pPr>
              <w:numPr>
                <w:ilvl w:val="0"/>
                <w:numId w:val="3"/>
              </w:numPr>
              <w:bidi/>
              <w:spacing w:after="0" w:line="240" w:lineRule="auto"/>
              <w:ind w:left="1440"/>
              <w:textAlignment w:val="baseline"/>
              <w:rPr>
                <w:rFonts w:ascii="Calibri" w:eastAsia="Times New Roman" w:hAnsi="Calibri" w:cs="Calibri"/>
                <w:color w:val="CC0000"/>
                <w:sz w:val="30"/>
                <w:szCs w:val="30"/>
                <w:rtl/>
                <w:lang w:val="en-US"/>
              </w:rPr>
            </w:pPr>
            <w:r>
              <w:rPr>
                <w:rFonts w:ascii="Calibri" w:eastAsia="Times New Roman" w:hAnsi="Calibri" w:cs="Calibri" w:hint="cs"/>
                <w:b/>
                <w:bCs/>
                <w:color w:val="CC0000"/>
                <w:sz w:val="30"/>
                <w:szCs w:val="30"/>
                <w:rtl/>
                <w:lang w:val="en-US"/>
              </w:rPr>
              <w:t>آخر تحديث لنموذج العقد /</w:t>
            </w:r>
            <w:r>
              <w:rPr>
                <w:rFonts w:ascii="Calibri" w:eastAsia="Times New Roman" w:hAnsi="Calibri" w:cs="Calibri" w:hint="cs"/>
                <w:color w:val="CC0000"/>
                <w:sz w:val="30"/>
                <w:szCs w:val="30"/>
                <w:rtl/>
                <w:lang w:val="en-US"/>
              </w:rPr>
              <w:t xml:space="preserve"> 18-11-1441هـ   |   09 -07-2020م</w:t>
            </w:r>
          </w:p>
        </w:tc>
      </w:tr>
    </w:tbl>
    <w:p w14:paraId="62CC596E" w14:textId="77777777" w:rsidR="00F11A85" w:rsidRPr="00F11A85" w:rsidRDefault="00F11A85">
      <w:pPr>
        <w:rPr>
          <w:rFonts w:ascii="Assawt Decorative" w:cs="Assawt Decorative"/>
          <w:color w:val="000000"/>
          <w:sz w:val="40"/>
          <w:szCs w:val="40"/>
          <w:rtl/>
          <w:lang w:val="en-US" w:bidi="ar-YE"/>
        </w:rPr>
      </w:pPr>
    </w:p>
    <w:p w14:paraId="48A7C451" w14:textId="77777777" w:rsidR="00F11A85" w:rsidRDefault="00F11A85">
      <w:pPr>
        <w:rPr>
          <w:rFonts w:ascii="Assawt Decorative" w:cs="Assawt Decorative"/>
          <w:color w:val="000000"/>
          <w:sz w:val="40"/>
          <w:szCs w:val="40"/>
          <w:rtl/>
          <w:lang w:bidi="ar-YE"/>
        </w:rPr>
      </w:pPr>
      <w:r>
        <w:rPr>
          <w:rtl/>
        </w:rPr>
        <w:br w:type="page"/>
      </w:r>
    </w:p>
    <w:p w14:paraId="07B04C0E" w14:textId="62D2B648" w:rsidR="004C2A9B" w:rsidRDefault="004C2A9B" w:rsidP="004C2A9B">
      <w:pPr>
        <w:pStyle w:val="insideheader"/>
        <w:shd w:val="clear" w:color="auto" w:fill="auto"/>
        <w:rPr>
          <w:rtl/>
        </w:rPr>
      </w:pPr>
      <w:r>
        <w:rPr>
          <w:rFonts w:hint="eastAsia"/>
          <w:rtl/>
        </w:rPr>
        <w:lastRenderedPageBreak/>
        <w:t>عقد</w:t>
      </w:r>
      <w:r>
        <w:rPr>
          <w:rtl/>
        </w:rPr>
        <w:t xml:space="preserve"> </w:t>
      </w:r>
      <w:r>
        <w:rPr>
          <w:rFonts w:hint="eastAsia"/>
          <w:rtl/>
        </w:rPr>
        <w:t>مصنعية</w:t>
      </w:r>
      <w:r>
        <w:rPr>
          <w:rtl/>
        </w:rPr>
        <w:t xml:space="preserve"> </w:t>
      </w:r>
      <w:r>
        <w:rPr>
          <w:rFonts w:hint="eastAsia"/>
          <w:rtl/>
        </w:rPr>
        <w:t>العظم</w:t>
      </w:r>
      <w:r w:rsidR="009D2B73">
        <w:rPr>
          <w:rFonts w:hint="cs"/>
          <w:rtl/>
        </w:rPr>
        <w:t xml:space="preserve"> بالمواد</w:t>
      </w:r>
    </w:p>
    <w:p w14:paraId="1162662B" w14:textId="77777777" w:rsidR="004C2A9B" w:rsidRDefault="004C2A9B" w:rsidP="004C2A9B">
      <w:pPr>
        <w:pStyle w:val="BasicParagraph"/>
        <w:rPr>
          <w:rtl/>
        </w:rPr>
      </w:pPr>
    </w:p>
    <w:p w14:paraId="06F63220" w14:textId="77777777" w:rsidR="004C2A9B" w:rsidRDefault="004C2A9B" w:rsidP="004C2A9B">
      <w:pPr>
        <w:pStyle w:val="Text"/>
        <w:rPr>
          <w:rtl/>
        </w:rPr>
      </w:pPr>
      <w:r>
        <w:rPr>
          <w:rtl/>
        </w:rPr>
        <w:t xml:space="preserve">الحمد لله والصلاة والسلام على رسول </w:t>
      </w:r>
      <w:proofErr w:type="gramStart"/>
      <w:r>
        <w:rPr>
          <w:rtl/>
        </w:rPr>
        <w:t>الله ،</w:t>
      </w:r>
      <w:proofErr w:type="gramEnd"/>
      <w:r>
        <w:rPr>
          <w:rtl/>
        </w:rPr>
        <w:t xml:space="preserve"> وبعد ... </w:t>
      </w:r>
    </w:p>
    <w:p w14:paraId="2DEDB970" w14:textId="77777777" w:rsidR="004C2A9B" w:rsidRDefault="004C2A9B" w:rsidP="004C2A9B">
      <w:pPr>
        <w:pStyle w:val="Text"/>
        <w:rPr>
          <w:rtl/>
        </w:rPr>
      </w:pPr>
      <w:r>
        <w:rPr>
          <w:rtl/>
        </w:rPr>
        <w:t xml:space="preserve">فإنه بتاريخ........... تم الاتفاق في مدينة............... بين كل </w:t>
      </w:r>
      <w:proofErr w:type="gramStart"/>
      <w:r>
        <w:rPr>
          <w:rtl/>
        </w:rPr>
        <w:t>من :</w:t>
      </w:r>
      <w:proofErr w:type="gramEnd"/>
      <w:r>
        <w:rPr>
          <w:rtl/>
        </w:rPr>
        <w:t xml:space="preserve">- </w:t>
      </w:r>
      <w:r>
        <w:t>‌</w:t>
      </w:r>
    </w:p>
    <w:p w14:paraId="13EFBFED" w14:textId="77777777" w:rsidR="004C2A9B" w:rsidRDefault="004C2A9B" w:rsidP="004C2A9B">
      <w:pPr>
        <w:pStyle w:val="LetterNumb"/>
        <w:ind w:left="369" w:hanging="369"/>
        <w:rPr>
          <w:b w:val="0"/>
          <w:bCs w:val="0"/>
          <w:rtl/>
        </w:rPr>
      </w:pPr>
      <w:r>
        <w:rPr>
          <w:rStyle w:val="numbercolor"/>
          <w:b w:val="0"/>
          <w:bCs w:val="0"/>
          <w:rtl/>
        </w:rPr>
        <w:t>أ.</w:t>
      </w:r>
      <w:r>
        <w:rPr>
          <w:rStyle w:val="numbercolor"/>
          <w:b w:val="0"/>
          <w:bCs w:val="0"/>
          <w:rtl/>
        </w:rPr>
        <w:tab/>
      </w:r>
      <w:r>
        <w:rPr>
          <w:b w:val="0"/>
          <w:bCs w:val="0"/>
          <w:rtl/>
        </w:rPr>
        <w:t xml:space="preserve">المكرم.......................... رقم البطاقة.................. تاريخها............. مصدرها.............. وهو المالك </w:t>
      </w:r>
      <w:proofErr w:type="gramStart"/>
      <w:r>
        <w:rPr>
          <w:b w:val="0"/>
          <w:bCs w:val="0"/>
          <w:rtl/>
        </w:rPr>
        <w:t>للأرض  ذات</w:t>
      </w:r>
      <w:proofErr w:type="gramEnd"/>
      <w:r>
        <w:rPr>
          <w:b w:val="0"/>
          <w:bCs w:val="0"/>
          <w:rtl/>
        </w:rPr>
        <w:t xml:space="preserve"> الصك رقم.................... وتاريخ............... الواقعة بحي............... ويشار إليه فيما بعد بالطرف الأول أو المالك.</w:t>
      </w:r>
    </w:p>
    <w:p w14:paraId="6FA2B073" w14:textId="77777777" w:rsidR="004C2A9B" w:rsidRDefault="004C2A9B" w:rsidP="004C2A9B">
      <w:pPr>
        <w:pStyle w:val="Text"/>
        <w:ind w:left="369"/>
        <w:rPr>
          <w:rtl/>
        </w:rPr>
      </w:pPr>
      <w:r>
        <w:rPr>
          <w:rtl/>
        </w:rPr>
        <w:t xml:space="preserve"> و </w:t>
      </w:r>
    </w:p>
    <w:p w14:paraId="4F58254F" w14:textId="77777777" w:rsidR="004C2A9B" w:rsidRDefault="004C2A9B" w:rsidP="004C2A9B">
      <w:pPr>
        <w:pStyle w:val="LetterNumb"/>
        <w:ind w:left="369" w:hanging="369"/>
        <w:rPr>
          <w:b w:val="0"/>
          <w:bCs w:val="0"/>
          <w:rtl/>
        </w:rPr>
      </w:pPr>
      <w:r>
        <w:rPr>
          <w:rStyle w:val="numbercolor"/>
          <w:b w:val="0"/>
          <w:bCs w:val="0"/>
          <w:rtl/>
        </w:rPr>
        <w:t>ب.</w:t>
      </w:r>
      <w:r>
        <w:rPr>
          <w:rStyle w:val="numbercolor"/>
          <w:b w:val="0"/>
          <w:bCs w:val="0"/>
          <w:rtl/>
        </w:rPr>
        <w:tab/>
      </w:r>
      <w:r>
        <w:rPr>
          <w:b w:val="0"/>
          <w:bCs w:val="0"/>
          <w:rtl/>
        </w:rPr>
        <w:t xml:space="preserve">المقاول مؤسسة/شركة ............................... ص.ب ......... الرمز البريدي ........ هاتف.................. فاكس............... ويمثلها المكرم/ ................................. بموجب التفويض رقم............ وتاريخ..................... ويشار إليه فيما بعد بالطرف الثاني أو المقاول وهما بكامل أهليتهما الشرعية على ما </w:t>
      </w:r>
      <w:proofErr w:type="gramStart"/>
      <w:r>
        <w:rPr>
          <w:b w:val="0"/>
          <w:bCs w:val="0"/>
          <w:rtl/>
        </w:rPr>
        <w:t>يلي:-</w:t>
      </w:r>
      <w:proofErr w:type="gramEnd"/>
      <w:r>
        <w:rPr>
          <w:b w:val="0"/>
          <w:bCs w:val="0"/>
          <w:rtl/>
        </w:rPr>
        <w:t xml:space="preserve"> </w:t>
      </w:r>
    </w:p>
    <w:p w14:paraId="039C3985" w14:textId="77777777" w:rsidR="004C2A9B" w:rsidRDefault="004C2A9B" w:rsidP="004C2A9B">
      <w:pPr>
        <w:pStyle w:val="Text"/>
        <w:rPr>
          <w:b/>
          <w:bCs/>
          <w:rtl/>
        </w:rPr>
      </w:pPr>
      <w:r>
        <w:rPr>
          <w:b/>
          <w:bCs/>
          <w:rtl/>
        </w:rPr>
        <w:t>التمهيد:</w:t>
      </w:r>
    </w:p>
    <w:p w14:paraId="1B57536C" w14:textId="6A7B5D8F" w:rsidR="004C2A9B" w:rsidRDefault="004C2A9B" w:rsidP="004C2A9B">
      <w:pPr>
        <w:pStyle w:val="Text"/>
        <w:rPr>
          <w:rtl/>
        </w:rPr>
      </w:pPr>
      <w:r>
        <w:rPr>
          <w:rtl/>
        </w:rPr>
        <w:t xml:space="preserve">حيث أن الطرف الأول حاصل على ترخيص رقم.......... وتاريخ.............. لإقامة مشروع على الأرض المشار إليها </w:t>
      </w:r>
      <w:proofErr w:type="spellStart"/>
      <w:r>
        <w:rPr>
          <w:rtl/>
        </w:rPr>
        <w:t>بعاليه</w:t>
      </w:r>
      <w:proofErr w:type="spellEnd"/>
      <w:r>
        <w:rPr>
          <w:rtl/>
        </w:rPr>
        <w:t xml:space="preserve"> ويرغب في تكليف مقاول للقيام بأعمال </w:t>
      </w:r>
      <w:proofErr w:type="gramStart"/>
      <w:r>
        <w:rPr>
          <w:rtl/>
        </w:rPr>
        <w:t xml:space="preserve">( </w:t>
      </w:r>
      <w:proofErr w:type="spellStart"/>
      <w:r>
        <w:rPr>
          <w:rtl/>
        </w:rPr>
        <w:t>مصنيعة</w:t>
      </w:r>
      <w:proofErr w:type="spellEnd"/>
      <w:proofErr w:type="gramEnd"/>
      <w:r>
        <w:rPr>
          <w:rtl/>
        </w:rPr>
        <w:t xml:space="preserve"> العظم والمباني</w:t>
      </w:r>
      <w:r w:rsidR="009D2B73">
        <w:rPr>
          <w:rFonts w:hint="cs"/>
          <w:rtl/>
        </w:rPr>
        <w:t xml:space="preserve"> بالمواد</w:t>
      </w:r>
      <w:r>
        <w:rPr>
          <w:rtl/>
        </w:rPr>
        <w:t xml:space="preserve"> ) عليه فقد أطلع الطرف الثاني على جميع مستندات العقد وكذلك موقع المشروع وأبدى استعداده التام للقيام بهذه الأعمال وفق البنود التالية:- </w:t>
      </w:r>
    </w:p>
    <w:p w14:paraId="0028213E" w14:textId="77777777" w:rsidR="004C2A9B" w:rsidRDefault="004C2A9B" w:rsidP="004C2A9B">
      <w:pPr>
        <w:pStyle w:val="Numbring"/>
        <w:rPr>
          <w:rtl/>
        </w:rPr>
      </w:pPr>
      <w:r>
        <w:rPr>
          <w:rStyle w:val="numbercolor"/>
          <w:rtl/>
        </w:rPr>
        <w:t>1.</w:t>
      </w:r>
      <w:r>
        <w:rPr>
          <w:rStyle w:val="numbercolor"/>
          <w:rtl/>
        </w:rPr>
        <w:tab/>
      </w:r>
      <w:r>
        <w:rPr>
          <w:rtl/>
        </w:rPr>
        <w:t xml:space="preserve">يعتبر التمهيد وما جاء أعلاه جزء لا يتجزأ من </w:t>
      </w:r>
      <w:proofErr w:type="gramStart"/>
      <w:r>
        <w:rPr>
          <w:rtl/>
        </w:rPr>
        <w:t>العقد .</w:t>
      </w:r>
      <w:proofErr w:type="gramEnd"/>
    </w:p>
    <w:p w14:paraId="1E8FF42F" w14:textId="143664FA" w:rsidR="004C2A9B" w:rsidRDefault="004C2A9B" w:rsidP="004C2A9B">
      <w:pPr>
        <w:pStyle w:val="Numbring"/>
        <w:rPr>
          <w:rtl/>
        </w:rPr>
      </w:pPr>
      <w:r>
        <w:rPr>
          <w:rStyle w:val="numbercolor"/>
          <w:rtl/>
        </w:rPr>
        <w:t>2.</w:t>
      </w:r>
      <w:r>
        <w:rPr>
          <w:rStyle w:val="numbercolor"/>
          <w:rtl/>
        </w:rPr>
        <w:tab/>
      </w:r>
      <w:r>
        <w:rPr>
          <w:rtl/>
        </w:rPr>
        <w:t>يكون نطاق عمل الطرف الثاني مصنعية كل ما يتعلق بالعظم والمباني لعناصر الهيكل الإنشائي</w:t>
      </w:r>
      <w:r w:rsidR="00EE2EF4">
        <w:rPr>
          <w:rFonts w:hint="cs"/>
          <w:rtl/>
        </w:rPr>
        <w:t xml:space="preserve"> بالمواد</w:t>
      </w:r>
      <w:r>
        <w:rPr>
          <w:rtl/>
        </w:rPr>
        <w:t xml:space="preserve"> </w:t>
      </w:r>
      <w:proofErr w:type="gramStart"/>
      <w:r>
        <w:rPr>
          <w:rtl/>
        </w:rPr>
        <w:t>وهي :</w:t>
      </w:r>
      <w:proofErr w:type="gramEnd"/>
      <w:r>
        <w:rPr>
          <w:rtl/>
        </w:rPr>
        <w:t>- صبة النظافة، القواعد ، الرقاب ، الميد ، الأعمدة ، الجدران الاستنادية ، الأقبية ، الأسقف ، الملاحق ، السترة ، الأسوار مع البوابات ، صبة أرضية الدور الأرضي ، الدرج مع بيته العلوي ،</w:t>
      </w:r>
      <w:r w:rsidR="009D2B73">
        <w:rPr>
          <w:rFonts w:hint="cs"/>
          <w:rtl/>
        </w:rPr>
        <w:t xml:space="preserve"> الدرج الخارجي،</w:t>
      </w:r>
      <w:r w:rsidR="009D2B73">
        <w:rPr>
          <w:rtl/>
        </w:rPr>
        <w:t xml:space="preserve"> الخزانات ، البيارة ، والأعتاب</w:t>
      </w:r>
      <w:r w:rsidR="009D2B73">
        <w:rPr>
          <w:rFonts w:hint="cs"/>
          <w:rtl/>
        </w:rPr>
        <w:t xml:space="preserve">، المباني </w:t>
      </w:r>
      <w:proofErr w:type="spellStart"/>
      <w:r w:rsidR="009D2B73">
        <w:rPr>
          <w:rFonts w:hint="cs"/>
          <w:rtl/>
        </w:rPr>
        <w:t>المعزلة</w:t>
      </w:r>
      <w:proofErr w:type="spellEnd"/>
      <w:r w:rsidR="009D2B73">
        <w:rPr>
          <w:rFonts w:hint="cs"/>
          <w:rtl/>
        </w:rPr>
        <w:t xml:space="preserve"> وغير المعزولة </w:t>
      </w:r>
      <w:proofErr w:type="spellStart"/>
      <w:r w:rsidR="009D2B73">
        <w:rPr>
          <w:rFonts w:hint="cs"/>
          <w:rtl/>
        </w:rPr>
        <w:t>وحوائط</w:t>
      </w:r>
      <w:proofErr w:type="spellEnd"/>
      <w:r w:rsidR="009D2B73">
        <w:rPr>
          <w:rFonts w:hint="cs"/>
          <w:rtl/>
        </w:rPr>
        <w:t xml:space="preserve"> حماية العزل، أعمال المسبح الإنشائية،</w:t>
      </w:r>
      <w:r>
        <w:rPr>
          <w:rtl/>
        </w:rPr>
        <w:t xml:space="preserve"> والجسور المقلوبة بإرتفاع30سم. </w:t>
      </w:r>
    </w:p>
    <w:p w14:paraId="13976C72" w14:textId="77777777" w:rsidR="004C2A9B" w:rsidRDefault="004C2A9B" w:rsidP="004C2A9B">
      <w:pPr>
        <w:pStyle w:val="Numbring"/>
        <w:rPr>
          <w:rtl/>
        </w:rPr>
      </w:pPr>
      <w:r>
        <w:rPr>
          <w:rStyle w:val="numbercolor"/>
          <w:rtl/>
        </w:rPr>
        <w:t>3.</w:t>
      </w:r>
      <w:r>
        <w:rPr>
          <w:rStyle w:val="numbercolor"/>
          <w:rtl/>
        </w:rPr>
        <w:tab/>
      </w:r>
      <w:r>
        <w:rPr>
          <w:rtl/>
        </w:rPr>
        <w:t xml:space="preserve">يلتزم الطرف الثاني بإحضار الفنين والعمالة ذات الخبرة في تنفيذ الأعمال الواردة أعلاه وتكون </w:t>
      </w:r>
      <w:proofErr w:type="gramStart"/>
      <w:r>
        <w:rPr>
          <w:rtl/>
        </w:rPr>
        <w:t>مسؤوليتهم  النظامية</w:t>
      </w:r>
      <w:proofErr w:type="gramEnd"/>
      <w:r>
        <w:rPr>
          <w:rtl/>
        </w:rPr>
        <w:t xml:space="preserve"> على الطرف الثاني . إضافة إلى توريد جميع المعدات والآلات اللازمة لتنفيذ نطاق العمل المتفق عليه. </w:t>
      </w:r>
    </w:p>
    <w:p w14:paraId="33280A36" w14:textId="77777777" w:rsidR="004C2A9B" w:rsidRDefault="004C2A9B" w:rsidP="004C2A9B">
      <w:pPr>
        <w:pStyle w:val="Numbring"/>
        <w:rPr>
          <w:rtl/>
        </w:rPr>
      </w:pPr>
      <w:r>
        <w:rPr>
          <w:rStyle w:val="numbercolor"/>
          <w:rtl/>
        </w:rPr>
        <w:t>4.</w:t>
      </w:r>
      <w:r>
        <w:rPr>
          <w:rStyle w:val="numbercolor"/>
          <w:rtl/>
        </w:rPr>
        <w:tab/>
      </w:r>
      <w:r>
        <w:rPr>
          <w:rtl/>
        </w:rPr>
        <w:t xml:space="preserve">يلزم أن تكون جميع الأعمال المنفذة حسب المواصفات الواردة في بند </w:t>
      </w:r>
      <w:proofErr w:type="gramStart"/>
      <w:r>
        <w:rPr>
          <w:rtl/>
        </w:rPr>
        <w:t>رقم  (</w:t>
      </w:r>
      <w:proofErr w:type="gramEnd"/>
      <w:r>
        <w:rPr>
          <w:rtl/>
        </w:rPr>
        <w:t xml:space="preserve"> 18 ). وفي حالة عدم وجود مواصفات فيتم </w:t>
      </w:r>
      <w:proofErr w:type="spellStart"/>
      <w:r>
        <w:rPr>
          <w:rtl/>
        </w:rPr>
        <w:t>الإلتزام</w:t>
      </w:r>
      <w:proofErr w:type="spellEnd"/>
      <w:r>
        <w:rPr>
          <w:rtl/>
        </w:rPr>
        <w:t xml:space="preserve"> بالكود السعودي. </w:t>
      </w:r>
    </w:p>
    <w:p w14:paraId="221C8752" w14:textId="77777777" w:rsidR="004C2A9B" w:rsidRDefault="004C2A9B" w:rsidP="004C2A9B">
      <w:pPr>
        <w:pStyle w:val="Numbring"/>
        <w:rPr>
          <w:rtl/>
        </w:rPr>
      </w:pPr>
      <w:r>
        <w:rPr>
          <w:rStyle w:val="numbercolor"/>
          <w:rtl/>
        </w:rPr>
        <w:t>5.</w:t>
      </w:r>
      <w:r>
        <w:rPr>
          <w:rStyle w:val="numbercolor"/>
          <w:rtl/>
        </w:rPr>
        <w:tab/>
      </w:r>
      <w:r>
        <w:rPr>
          <w:rtl/>
        </w:rPr>
        <w:t>في حالة مخالفة الطرف الثاني لما جاء في البند رقم 4 فيلتزم الطرف الثاني بإزالة الأعمال المخالفة على حسابه الخاص</w:t>
      </w:r>
    </w:p>
    <w:p w14:paraId="3B801621" w14:textId="77777777" w:rsidR="004C2A9B" w:rsidRDefault="004C2A9B" w:rsidP="004C2A9B">
      <w:pPr>
        <w:pStyle w:val="Numbring"/>
        <w:rPr>
          <w:rtl/>
        </w:rPr>
      </w:pPr>
      <w:r>
        <w:rPr>
          <w:rStyle w:val="numbercolor"/>
          <w:rtl/>
        </w:rPr>
        <w:t>6.</w:t>
      </w:r>
      <w:r>
        <w:rPr>
          <w:rStyle w:val="numbercolor"/>
          <w:rtl/>
        </w:rPr>
        <w:tab/>
      </w:r>
      <w:r>
        <w:rPr>
          <w:rtl/>
        </w:rPr>
        <w:t xml:space="preserve">يلتزم الطرف الثاني بإزالة كافة المخلفات وتنظيف المشروع من بقايا عمله أولاً بأول وتسليم المشروع في نهاية العقد إلى الطرف الأول أو المقاول التالي خالياً ونظيفاً. </w:t>
      </w:r>
    </w:p>
    <w:p w14:paraId="3BDDB273" w14:textId="77777777" w:rsidR="004C2A9B" w:rsidRDefault="004C2A9B" w:rsidP="004C2A9B">
      <w:pPr>
        <w:pStyle w:val="Numbring"/>
        <w:rPr>
          <w:rtl/>
        </w:rPr>
      </w:pPr>
      <w:r>
        <w:rPr>
          <w:rStyle w:val="numbercolor"/>
          <w:rtl/>
        </w:rPr>
        <w:t>7.</w:t>
      </w:r>
      <w:r>
        <w:rPr>
          <w:rStyle w:val="numbercolor"/>
          <w:rtl/>
        </w:rPr>
        <w:tab/>
      </w:r>
      <w:proofErr w:type="gramStart"/>
      <w:r>
        <w:rPr>
          <w:rtl/>
        </w:rPr>
        <w:t>الضمان :</w:t>
      </w:r>
      <w:proofErr w:type="gramEnd"/>
      <w:r>
        <w:rPr>
          <w:rtl/>
        </w:rPr>
        <w:t xml:space="preserve"> يلتزم الطرف الثاني بضمان أعماله التي قام بها لمدة ................ شهر من تاريخ استلام الطرف الأول </w:t>
      </w:r>
      <w:proofErr w:type="gramStart"/>
      <w:r>
        <w:rPr>
          <w:rtl/>
        </w:rPr>
        <w:t>للأعمال .</w:t>
      </w:r>
      <w:proofErr w:type="gramEnd"/>
      <w:r>
        <w:rPr>
          <w:rtl/>
        </w:rPr>
        <w:t xml:space="preserve"> </w:t>
      </w:r>
    </w:p>
    <w:p w14:paraId="4313C40A" w14:textId="77777777" w:rsidR="004C2A9B" w:rsidRDefault="004C2A9B" w:rsidP="004C2A9B">
      <w:pPr>
        <w:pStyle w:val="Numbring"/>
        <w:spacing w:after="567"/>
        <w:rPr>
          <w:rtl/>
        </w:rPr>
      </w:pPr>
      <w:r>
        <w:rPr>
          <w:rStyle w:val="numbercolor"/>
          <w:rtl/>
        </w:rPr>
        <w:t>8.</w:t>
      </w:r>
      <w:r>
        <w:rPr>
          <w:rStyle w:val="numbercolor"/>
          <w:rtl/>
        </w:rPr>
        <w:tab/>
      </w:r>
      <w:r>
        <w:rPr>
          <w:rtl/>
        </w:rPr>
        <w:t xml:space="preserve">مدة </w:t>
      </w:r>
      <w:proofErr w:type="gramStart"/>
      <w:r>
        <w:rPr>
          <w:rtl/>
        </w:rPr>
        <w:t>التنفيذ :</w:t>
      </w:r>
      <w:proofErr w:type="gramEnd"/>
      <w:r>
        <w:rPr>
          <w:rtl/>
        </w:rPr>
        <w:t xml:space="preserve"> يلتزم الطرف الثاني بإنهاء كافة الأعمال وتسليم المشروع للطرف الأول في مدة أقصاها .......... شهر من تاريخ</w:t>
      </w:r>
      <w:r>
        <w:rPr>
          <w:rFonts w:ascii="Arial" w:hAnsi="Arial" w:cs="Arial"/>
          <w:rtl/>
        </w:rPr>
        <w:t xml:space="preserve"> □</w:t>
      </w:r>
      <w:r>
        <w:rPr>
          <w:rtl/>
        </w:rPr>
        <w:t xml:space="preserve"> </w:t>
      </w:r>
      <w:proofErr w:type="gramStart"/>
      <w:r>
        <w:rPr>
          <w:rtl/>
        </w:rPr>
        <w:t>( توقيع</w:t>
      </w:r>
      <w:proofErr w:type="gramEnd"/>
      <w:r>
        <w:rPr>
          <w:rtl/>
        </w:rPr>
        <w:t xml:space="preserve"> هذا العقد ) أو </w:t>
      </w:r>
      <w:r>
        <w:rPr>
          <w:rFonts w:ascii="Arial" w:hAnsi="Arial" w:cs="Arial"/>
          <w:rtl/>
        </w:rPr>
        <w:t>□</w:t>
      </w:r>
      <w:r>
        <w:rPr>
          <w:rtl/>
        </w:rPr>
        <w:t xml:space="preserve"> ( توقيع محضر استلام الموقع من الطرف الأول ).</w:t>
      </w:r>
    </w:p>
    <w:p w14:paraId="68547A70" w14:textId="77777777" w:rsidR="004C2A9B" w:rsidRDefault="004C2A9B" w:rsidP="004C2A9B">
      <w:pPr>
        <w:pStyle w:val="Numbring"/>
        <w:rPr>
          <w:rtl/>
        </w:rPr>
      </w:pPr>
      <w:r>
        <w:rPr>
          <w:rStyle w:val="numbercolor"/>
          <w:rtl/>
        </w:rPr>
        <w:t>9.</w:t>
      </w:r>
      <w:r>
        <w:rPr>
          <w:rStyle w:val="numbercolor"/>
          <w:rtl/>
        </w:rPr>
        <w:tab/>
      </w:r>
      <w:r>
        <w:rPr>
          <w:rtl/>
        </w:rPr>
        <w:t xml:space="preserve">يخضع هذا العقد لأنظمة </w:t>
      </w:r>
      <w:proofErr w:type="gramStart"/>
      <w:r>
        <w:rPr>
          <w:rtl/>
        </w:rPr>
        <w:t>( المملكة</w:t>
      </w:r>
      <w:proofErr w:type="gramEnd"/>
      <w:r>
        <w:rPr>
          <w:rtl/>
        </w:rPr>
        <w:t xml:space="preserve"> العربية السعودية ) وفي حالة وجود خلاف لا سمح الله  فيحال الخلاف إلى:- </w:t>
      </w:r>
    </w:p>
    <w:p w14:paraId="0BEA0D7B" w14:textId="77777777" w:rsidR="004C2A9B" w:rsidRDefault="004C2A9B" w:rsidP="004C2A9B">
      <w:pPr>
        <w:pStyle w:val="Bulit"/>
        <w:ind w:left="709"/>
        <w:rPr>
          <w:rtl/>
        </w:rPr>
      </w:pPr>
      <w:r>
        <w:rPr>
          <w:rStyle w:val="numbercolor"/>
          <w:rtl/>
        </w:rPr>
        <w:t>•</w:t>
      </w:r>
      <w:r>
        <w:rPr>
          <w:rStyle w:val="numbercolor"/>
          <w:rtl/>
        </w:rPr>
        <w:tab/>
      </w:r>
      <w:r>
        <w:rPr>
          <w:rtl/>
        </w:rPr>
        <w:t xml:space="preserve">التحكيم. </w:t>
      </w:r>
    </w:p>
    <w:p w14:paraId="2D13E5A7" w14:textId="77777777" w:rsidR="004C2A9B" w:rsidRDefault="004C2A9B" w:rsidP="004C2A9B">
      <w:pPr>
        <w:pStyle w:val="Bulit"/>
        <w:ind w:left="709"/>
        <w:rPr>
          <w:rtl/>
        </w:rPr>
      </w:pPr>
      <w:r>
        <w:rPr>
          <w:rStyle w:val="numbercolor"/>
          <w:rtl/>
        </w:rPr>
        <w:t>•</w:t>
      </w:r>
      <w:r>
        <w:rPr>
          <w:rStyle w:val="numbercolor"/>
          <w:rtl/>
        </w:rPr>
        <w:tab/>
      </w:r>
      <w:r>
        <w:rPr>
          <w:rtl/>
        </w:rPr>
        <w:t xml:space="preserve">المحاكم الشرعية. </w:t>
      </w:r>
    </w:p>
    <w:p w14:paraId="6F5DF375" w14:textId="77777777" w:rsidR="004C2A9B" w:rsidRDefault="004C2A9B" w:rsidP="004C2A9B">
      <w:pPr>
        <w:pStyle w:val="Numbring"/>
        <w:rPr>
          <w:rtl/>
        </w:rPr>
      </w:pPr>
      <w:r>
        <w:rPr>
          <w:rStyle w:val="numbercolor"/>
          <w:rtl/>
        </w:rPr>
        <w:lastRenderedPageBreak/>
        <w:t>10.</w:t>
      </w:r>
      <w:r>
        <w:rPr>
          <w:rStyle w:val="numbercolor"/>
          <w:rtl/>
        </w:rPr>
        <w:tab/>
      </w:r>
      <w:r>
        <w:rPr>
          <w:rtl/>
        </w:rPr>
        <w:t xml:space="preserve">يلتزم الطرف الأول بما </w:t>
      </w:r>
      <w:proofErr w:type="gramStart"/>
      <w:r>
        <w:rPr>
          <w:rtl/>
        </w:rPr>
        <w:t>يلي:-</w:t>
      </w:r>
      <w:proofErr w:type="gramEnd"/>
      <w:r>
        <w:rPr>
          <w:rtl/>
        </w:rPr>
        <w:t xml:space="preserve"> </w:t>
      </w:r>
    </w:p>
    <w:p w14:paraId="0251CDC3" w14:textId="77777777" w:rsidR="004C2A9B" w:rsidRDefault="004C2A9B" w:rsidP="004C2A9B">
      <w:pPr>
        <w:pStyle w:val="Bulit"/>
        <w:ind w:left="709"/>
        <w:rPr>
          <w:rtl/>
        </w:rPr>
      </w:pPr>
      <w:r>
        <w:rPr>
          <w:rStyle w:val="numbercolor"/>
          <w:rtl/>
        </w:rPr>
        <w:t>•</w:t>
      </w:r>
      <w:r>
        <w:rPr>
          <w:rStyle w:val="numbercolor"/>
          <w:rtl/>
        </w:rPr>
        <w:tab/>
      </w:r>
      <w:r>
        <w:rPr>
          <w:rtl/>
        </w:rPr>
        <w:t xml:space="preserve">تزويد الطرف الثاني بنسخة من </w:t>
      </w:r>
      <w:proofErr w:type="gramStart"/>
      <w:r>
        <w:rPr>
          <w:rtl/>
        </w:rPr>
        <w:t>المخططات .</w:t>
      </w:r>
      <w:proofErr w:type="gramEnd"/>
      <w:r>
        <w:rPr>
          <w:rtl/>
        </w:rPr>
        <w:t xml:space="preserve"> </w:t>
      </w:r>
    </w:p>
    <w:p w14:paraId="174F67DE" w14:textId="77777777" w:rsidR="004C2A9B" w:rsidRDefault="004C2A9B" w:rsidP="004C2A9B">
      <w:pPr>
        <w:pStyle w:val="Bulit"/>
        <w:ind w:left="709"/>
        <w:rPr>
          <w:rtl/>
        </w:rPr>
      </w:pPr>
      <w:r>
        <w:rPr>
          <w:rStyle w:val="numbercolor"/>
          <w:rtl/>
        </w:rPr>
        <w:t>•</w:t>
      </w:r>
      <w:r>
        <w:rPr>
          <w:rStyle w:val="numbercolor"/>
          <w:rtl/>
        </w:rPr>
        <w:tab/>
      </w:r>
      <w:r>
        <w:rPr>
          <w:rtl/>
        </w:rPr>
        <w:t xml:space="preserve">التراخيص اللازمة للبناء ومراجعة الدوائر الحكومية إذا لزم </w:t>
      </w:r>
      <w:proofErr w:type="gramStart"/>
      <w:r>
        <w:rPr>
          <w:rtl/>
        </w:rPr>
        <w:t>الأمر .</w:t>
      </w:r>
      <w:proofErr w:type="gramEnd"/>
    </w:p>
    <w:p w14:paraId="5C5061B4" w14:textId="77777777" w:rsidR="004C2A9B" w:rsidRDefault="004C2A9B" w:rsidP="004C2A9B">
      <w:pPr>
        <w:pStyle w:val="Bulit"/>
        <w:ind w:left="709"/>
        <w:rPr>
          <w:rtl/>
        </w:rPr>
      </w:pPr>
      <w:r>
        <w:rPr>
          <w:rStyle w:val="numbercolor"/>
          <w:rtl/>
        </w:rPr>
        <w:t>•</w:t>
      </w:r>
      <w:r>
        <w:rPr>
          <w:rStyle w:val="numbercolor"/>
          <w:rtl/>
        </w:rPr>
        <w:tab/>
      </w:r>
      <w:r>
        <w:rPr>
          <w:rtl/>
        </w:rPr>
        <w:t xml:space="preserve">الكهرباء المؤقتة </w:t>
      </w:r>
      <w:proofErr w:type="gramStart"/>
      <w:r>
        <w:rPr>
          <w:rtl/>
        </w:rPr>
        <w:t>للموقع .</w:t>
      </w:r>
      <w:proofErr w:type="gramEnd"/>
      <w:r>
        <w:rPr>
          <w:rtl/>
        </w:rPr>
        <w:t xml:space="preserve"> </w:t>
      </w:r>
    </w:p>
    <w:p w14:paraId="12C10DC3" w14:textId="77777777" w:rsidR="004C2A9B" w:rsidRDefault="004C2A9B" w:rsidP="004C2A9B">
      <w:pPr>
        <w:pStyle w:val="Bulit"/>
        <w:ind w:left="709"/>
        <w:rPr>
          <w:rtl/>
        </w:rPr>
      </w:pPr>
      <w:r>
        <w:rPr>
          <w:rStyle w:val="numbercolor"/>
          <w:rtl/>
        </w:rPr>
        <w:t>•</w:t>
      </w:r>
      <w:r>
        <w:rPr>
          <w:rStyle w:val="numbercolor"/>
          <w:rtl/>
        </w:rPr>
        <w:tab/>
      </w:r>
      <w:r>
        <w:rPr>
          <w:rtl/>
        </w:rPr>
        <w:t xml:space="preserve">دفع قيمة جميع مواد البناء الموردة </w:t>
      </w:r>
      <w:proofErr w:type="gramStart"/>
      <w:r>
        <w:rPr>
          <w:rtl/>
        </w:rPr>
        <w:t>للمشروع ،</w:t>
      </w:r>
      <w:proofErr w:type="gramEnd"/>
      <w:r>
        <w:rPr>
          <w:rtl/>
        </w:rPr>
        <w:t xml:space="preserve"> ما عدا ما تم الاتفاق على خلافه في هذا القعد . </w:t>
      </w:r>
    </w:p>
    <w:p w14:paraId="13399D60" w14:textId="77777777" w:rsidR="004C2A9B" w:rsidRDefault="004C2A9B" w:rsidP="004C2A9B">
      <w:pPr>
        <w:pStyle w:val="Numbring"/>
        <w:rPr>
          <w:rtl/>
        </w:rPr>
      </w:pPr>
      <w:r>
        <w:rPr>
          <w:rStyle w:val="numbercolor"/>
          <w:rtl/>
        </w:rPr>
        <w:t>11.</w:t>
      </w:r>
      <w:r>
        <w:rPr>
          <w:rStyle w:val="numbercolor"/>
          <w:rtl/>
        </w:rPr>
        <w:tab/>
      </w:r>
      <w:r>
        <w:rPr>
          <w:rtl/>
        </w:rPr>
        <w:t xml:space="preserve">لا يجوز للطرف الثاني تغطية أي </w:t>
      </w:r>
      <w:proofErr w:type="gramStart"/>
      <w:r>
        <w:rPr>
          <w:rtl/>
        </w:rPr>
        <w:t>مرحلة  قبل</w:t>
      </w:r>
      <w:proofErr w:type="gramEnd"/>
      <w:r>
        <w:rPr>
          <w:rtl/>
        </w:rPr>
        <w:t xml:space="preserve"> موافقة الطرف الأول . </w:t>
      </w:r>
    </w:p>
    <w:p w14:paraId="245733CF" w14:textId="77777777" w:rsidR="004C2A9B" w:rsidRDefault="004C2A9B" w:rsidP="004C2A9B">
      <w:pPr>
        <w:pStyle w:val="Numbring"/>
        <w:rPr>
          <w:rtl/>
        </w:rPr>
      </w:pPr>
      <w:r>
        <w:rPr>
          <w:rStyle w:val="numbercolor"/>
          <w:rtl/>
        </w:rPr>
        <w:t>12.</w:t>
      </w:r>
      <w:r>
        <w:rPr>
          <w:rStyle w:val="numbercolor"/>
          <w:rtl/>
        </w:rPr>
        <w:tab/>
      </w:r>
      <w:r>
        <w:rPr>
          <w:rtl/>
        </w:rPr>
        <w:t xml:space="preserve">يلتزم الطرف الأول بدفع أتعاب الطرف الثاني حسب الدفعات المتفق عليها وفي موعدها دون </w:t>
      </w:r>
      <w:proofErr w:type="gramStart"/>
      <w:r>
        <w:rPr>
          <w:rtl/>
        </w:rPr>
        <w:t>تأخير ،</w:t>
      </w:r>
      <w:proofErr w:type="gramEnd"/>
      <w:r>
        <w:rPr>
          <w:rtl/>
        </w:rPr>
        <w:t xml:space="preserve"> وفي حالة تأخر الطرف الأول عن الدفع فتضاف مدة التأخير إلى مدة العقد ، أما إذا تضرر الطرف الثاني من طول مدة التأخير، عندها يحق للطرف الثاني التوقف عن العمل بعد إشعار المالك بذلك قبل شهر من التوقف والرجوع على الطرف الأول بالضرر إن وجد.</w:t>
      </w:r>
    </w:p>
    <w:p w14:paraId="406B4E10" w14:textId="77777777" w:rsidR="004C2A9B" w:rsidRDefault="004C2A9B" w:rsidP="004C2A9B">
      <w:pPr>
        <w:pStyle w:val="Numbring"/>
        <w:rPr>
          <w:rtl/>
        </w:rPr>
      </w:pPr>
      <w:r>
        <w:rPr>
          <w:rStyle w:val="numbercolor"/>
          <w:rtl/>
        </w:rPr>
        <w:t>13.</w:t>
      </w:r>
      <w:r>
        <w:rPr>
          <w:rStyle w:val="numbercolor"/>
          <w:rtl/>
        </w:rPr>
        <w:tab/>
      </w:r>
      <w:r>
        <w:rPr>
          <w:rtl/>
        </w:rPr>
        <w:t xml:space="preserve">يجوز للطرف الأول إجراء أي </w:t>
      </w:r>
      <w:proofErr w:type="spellStart"/>
      <w:r>
        <w:rPr>
          <w:rtl/>
        </w:rPr>
        <w:t>نعديل</w:t>
      </w:r>
      <w:proofErr w:type="spellEnd"/>
      <w:r>
        <w:rPr>
          <w:rtl/>
        </w:rPr>
        <w:t xml:space="preserve"> غير إنشائي قبل شروع الطرف الثاني بتنفيذ </w:t>
      </w:r>
      <w:proofErr w:type="gramStart"/>
      <w:r>
        <w:rPr>
          <w:rtl/>
        </w:rPr>
        <w:t>الأعمال .</w:t>
      </w:r>
      <w:proofErr w:type="gramEnd"/>
      <w:r>
        <w:rPr>
          <w:rtl/>
        </w:rPr>
        <w:t xml:space="preserve"> أما التعديلات بعد تنفيذ الطرف الثاني للعمل فتكون على حساب الطرف الأول.</w:t>
      </w:r>
    </w:p>
    <w:p w14:paraId="6F9E88B0" w14:textId="77777777" w:rsidR="004C2A9B" w:rsidRDefault="004C2A9B" w:rsidP="004C2A9B">
      <w:pPr>
        <w:pStyle w:val="Numbring"/>
        <w:rPr>
          <w:rtl/>
        </w:rPr>
      </w:pPr>
      <w:r>
        <w:rPr>
          <w:rStyle w:val="numbercolor"/>
          <w:rtl/>
        </w:rPr>
        <w:t>14.</w:t>
      </w:r>
      <w:r>
        <w:rPr>
          <w:rStyle w:val="numbercolor"/>
          <w:rtl/>
        </w:rPr>
        <w:tab/>
      </w:r>
      <w:r>
        <w:rPr>
          <w:rtl/>
        </w:rPr>
        <w:t>إذا كانت التعديلات التي يطلبها الطرف الأول تتطلب حسابات فنية فيلزم أن تكون هذه التعديلات مكتوبة وموقعة من مكتب هندسي معتمد.</w:t>
      </w:r>
    </w:p>
    <w:p w14:paraId="2FEEAFB7" w14:textId="77777777" w:rsidR="004C2A9B" w:rsidRDefault="004C2A9B" w:rsidP="004C2A9B">
      <w:pPr>
        <w:pStyle w:val="Numbring"/>
        <w:rPr>
          <w:rtl/>
        </w:rPr>
      </w:pPr>
      <w:r>
        <w:rPr>
          <w:rStyle w:val="numbercolor"/>
          <w:rtl/>
        </w:rPr>
        <w:t>15.</w:t>
      </w:r>
      <w:r>
        <w:rPr>
          <w:rStyle w:val="numbercolor"/>
          <w:rtl/>
        </w:rPr>
        <w:tab/>
      </w:r>
      <w:proofErr w:type="gramStart"/>
      <w:r>
        <w:rPr>
          <w:rtl/>
        </w:rPr>
        <w:t>الأتعاب:-</w:t>
      </w:r>
      <w:proofErr w:type="gramEnd"/>
    </w:p>
    <w:p w14:paraId="72D7C8FB" w14:textId="77777777" w:rsidR="004C2A9B" w:rsidRDefault="004C2A9B" w:rsidP="004C2A9B">
      <w:pPr>
        <w:pStyle w:val="Bulit"/>
        <w:ind w:left="709"/>
        <w:rPr>
          <w:rtl/>
        </w:rPr>
      </w:pPr>
      <w:r>
        <w:rPr>
          <w:rStyle w:val="numbercolor"/>
          <w:rtl/>
        </w:rPr>
        <w:t>•</w:t>
      </w:r>
      <w:r>
        <w:rPr>
          <w:rStyle w:val="numbercolor"/>
          <w:rtl/>
        </w:rPr>
        <w:tab/>
      </w:r>
      <w:r>
        <w:rPr>
          <w:rtl/>
        </w:rPr>
        <w:t xml:space="preserve">سعر المتر المربع للسقف أو الملاحق العلوية أو الخارجية أو بيت الدرج ......................ريال. شاملاً الدرج والسترة وصبة الدور الأرضي وكافة الجسور المقلوبة (يتم الاتفاق بين الطرفين حول </w:t>
      </w:r>
      <w:proofErr w:type="spellStart"/>
      <w:proofErr w:type="gramStart"/>
      <w:r>
        <w:rPr>
          <w:rtl/>
        </w:rPr>
        <w:t>إشتمال</w:t>
      </w:r>
      <w:proofErr w:type="spellEnd"/>
      <w:r>
        <w:rPr>
          <w:rtl/>
        </w:rPr>
        <w:t xml:space="preserve">  السعر</w:t>
      </w:r>
      <w:proofErr w:type="gramEnd"/>
      <w:r>
        <w:rPr>
          <w:rtl/>
        </w:rPr>
        <w:t xml:space="preserve"> لهذه البنود من عدمه ) </w:t>
      </w:r>
    </w:p>
    <w:p w14:paraId="5B464CA7" w14:textId="77777777" w:rsidR="004C2A9B" w:rsidRDefault="004C2A9B" w:rsidP="004C2A9B">
      <w:pPr>
        <w:pStyle w:val="Bulit"/>
        <w:ind w:left="709"/>
        <w:rPr>
          <w:rtl/>
        </w:rPr>
      </w:pPr>
      <w:r>
        <w:rPr>
          <w:rStyle w:val="numbercolor"/>
          <w:rtl/>
        </w:rPr>
        <w:t>•</w:t>
      </w:r>
      <w:r>
        <w:rPr>
          <w:rStyle w:val="numbercolor"/>
          <w:rtl/>
        </w:rPr>
        <w:tab/>
      </w:r>
      <w:r>
        <w:rPr>
          <w:rtl/>
        </w:rPr>
        <w:t xml:space="preserve">سعر المتر الطولي للسور شاملاً البوابات..........................ريال. </w:t>
      </w:r>
    </w:p>
    <w:p w14:paraId="32F78C18" w14:textId="77777777" w:rsidR="004C2A9B" w:rsidRDefault="004C2A9B" w:rsidP="004C2A9B">
      <w:pPr>
        <w:pStyle w:val="Bulit"/>
        <w:ind w:left="709"/>
        <w:rPr>
          <w:rtl/>
        </w:rPr>
      </w:pPr>
      <w:r>
        <w:rPr>
          <w:rStyle w:val="numbercolor"/>
          <w:rtl/>
        </w:rPr>
        <w:t>•</w:t>
      </w:r>
      <w:r>
        <w:rPr>
          <w:rStyle w:val="numbercolor"/>
          <w:rtl/>
        </w:rPr>
        <w:tab/>
      </w:r>
      <w:r>
        <w:rPr>
          <w:rtl/>
        </w:rPr>
        <w:t xml:space="preserve">سعر المتر المربع للخزان الأرضي أو القبو......................ريال. </w:t>
      </w:r>
    </w:p>
    <w:p w14:paraId="5DC63DFF" w14:textId="77777777" w:rsidR="004C2A9B" w:rsidRDefault="004C2A9B" w:rsidP="004C2A9B">
      <w:pPr>
        <w:pStyle w:val="Bulit"/>
        <w:ind w:left="709"/>
        <w:rPr>
          <w:rtl/>
        </w:rPr>
      </w:pPr>
      <w:r>
        <w:rPr>
          <w:rStyle w:val="numbercolor"/>
          <w:rtl/>
        </w:rPr>
        <w:t>•</w:t>
      </w:r>
      <w:r>
        <w:rPr>
          <w:rStyle w:val="numbercolor"/>
          <w:rtl/>
        </w:rPr>
        <w:tab/>
      </w:r>
      <w:r>
        <w:rPr>
          <w:rtl/>
        </w:rPr>
        <w:t xml:space="preserve">سعر المتر المربع </w:t>
      </w:r>
      <w:proofErr w:type="spellStart"/>
      <w:r>
        <w:rPr>
          <w:rtl/>
        </w:rPr>
        <w:t>للبياره</w:t>
      </w:r>
      <w:proofErr w:type="spellEnd"/>
      <w:r>
        <w:rPr>
          <w:rtl/>
        </w:rPr>
        <w:t>.......................ريال.</w:t>
      </w:r>
    </w:p>
    <w:p w14:paraId="19455234" w14:textId="77777777" w:rsidR="004C2A9B" w:rsidRDefault="004C2A9B" w:rsidP="004C2A9B">
      <w:pPr>
        <w:pStyle w:val="Numbring"/>
        <w:rPr>
          <w:rtl/>
        </w:rPr>
      </w:pPr>
      <w:r>
        <w:rPr>
          <w:rStyle w:val="numbercolor"/>
          <w:rtl/>
        </w:rPr>
        <w:t>16.</w:t>
      </w:r>
      <w:r>
        <w:rPr>
          <w:rStyle w:val="numbercolor"/>
          <w:rtl/>
        </w:rPr>
        <w:tab/>
      </w:r>
      <w:proofErr w:type="gramStart"/>
      <w:r>
        <w:rPr>
          <w:rtl/>
        </w:rPr>
        <w:t>الدفعات:-</w:t>
      </w:r>
      <w:proofErr w:type="gramEnd"/>
      <w:r>
        <w:rPr>
          <w:rtl/>
        </w:rPr>
        <w:t xml:space="preserve"> </w:t>
      </w:r>
      <w:r>
        <w:rPr>
          <w:rtl/>
        </w:rPr>
        <w:tab/>
      </w:r>
    </w:p>
    <w:p w14:paraId="136F6451" w14:textId="77777777" w:rsidR="004C2A9B" w:rsidRDefault="004C2A9B" w:rsidP="004C2A9B">
      <w:pPr>
        <w:pStyle w:val="Bulit"/>
        <w:ind w:left="349" w:firstLine="0"/>
        <w:rPr>
          <w:rtl/>
        </w:rPr>
      </w:pPr>
      <w:r>
        <w:rPr>
          <w:rtl/>
        </w:rPr>
        <w:t xml:space="preserve">تم تقدير إجمالي أتعاب الطرف الثاني حسب الأسعار الواردة أعلاه بموجب المخططات بمبلغ وقدره (..........) ريال، وذلك لحساب قيمة النسب أدناه: </w:t>
      </w:r>
    </w:p>
    <w:p w14:paraId="7468F86F" w14:textId="6585DEE3" w:rsidR="009D2B73" w:rsidRDefault="009D2B73" w:rsidP="009D2B73">
      <w:pPr>
        <w:pStyle w:val="Bulit"/>
        <w:ind w:left="1666" w:hanging="1276"/>
        <w:rPr>
          <w:rtl/>
        </w:rPr>
      </w:pPr>
      <w:r>
        <w:rPr>
          <w:rStyle w:val="numbercolor"/>
          <w:rtl/>
        </w:rPr>
        <w:t>•</w:t>
      </w:r>
      <w:r>
        <w:rPr>
          <w:rFonts w:hint="cs"/>
          <w:rtl/>
        </w:rPr>
        <w:t xml:space="preserve">   دفعة مقدمة قدرها 10%</w:t>
      </w:r>
    </w:p>
    <w:p w14:paraId="33683F95" w14:textId="229AB662" w:rsidR="004C2A9B" w:rsidRDefault="004C2A9B" w:rsidP="009D2B73">
      <w:pPr>
        <w:pStyle w:val="Bulit"/>
        <w:ind w:left="709"/>
        <w:rPr>
          <w:rtl/>
        </w:rPr>
      </w:pPr>
      <w:r>
        <w:rPr>
          <w:rStyle w:val="numbercolor"/>
          <w:rtl/>
        </w:rPr>
        <w:t>•</w:t>
      </w:r>
      <w:r>
        <w:rPr>
          <w:rStyle w:val="numbercolor"/>
          <w:rtl/>
        </w:rPr>
        <w:tab/>
      </w:r>
      <w:r>
        <w:rPr>
          <w:rtl/>
        </w:rPr>
        <w:t xml:space="preserve">دفعة </w:t>
      </w:r>
      <w:r w:rsidR="009D2B73">
        <w:rPr>
          <w:rFonts w:hint="cs"/>
          <w:rtl/>
        </w:rPr>
        <w:t>4</w:t>
      </w:r>
      <w:r>
        <w:rPr>
          <w:rtl/>
        </w:rPr>
        <w:t xml:space="preserve">% بعد صب الخزان الأرضي. </w:t>
      </w:r>
    </w:p>
    <w:p w14:paraId="415C0DE5" w14:textId="77777777" w:rsidR="004C2A9B" w:rsidRDefault="004C2A9B" w:rsidP="004C2A9B">
      <w:pPr>
        <w:pStyle w:val="Bulit"/>
        <w:ind w:left="709"/>
        <w:rPr>
          <w:rtl/>
        </w:rPr>
      </w:pPr>
      <w:r>
        <w:rPr>
          <w:rStyle w:val="numbercolor"/>
          <w:rtl/>
        </w:rPr>
        <w:t>•</w:t>
      </w:r>
      <w:r>
        <w:rPr>
          <w:rStyle w:val="numbercolor"/>
          <w:rtl/>
        </w:rPr>
        <w:tab/>
      </w:r>
      <w:r>
        <w:rPr>
          <w:rtl/>
        </w:rPr>
        <w:t>دفعة 3% بعد صب البيارة.</w:t>
      </w:r>
    </w:p>
    <w:p w14:paraId="038DF112" w14:textId="3354E4E3" w:rsidR="004C2A9B" w:rsidRDefault="004C2A9B" w:rsidP="009D2B73">
      <w:pPr>
        <w:pStyle w:val="Bulit"/>
        <w:ind w:left="709"/>
        <w:rPr>
          <w:rtl/>
        </w:rPr>
      </w:pPr>
      <w:r>
        <w:rPr>
          <w:rStyle w:val="numbercolor"/>
          <w:rtl/>
        </w:rPr>
        <w:t>•</w:t>
      </w:r>
      <w:r>
        <w:rPr>
          <w:rStyle w:val="numbercolor"/>
          <w:rtl/>
        </w:rPr>
        <w:tab/>
      </w:r>
      <w:r>
        <w:rPr>
          <w:rtl/>
        </w:rPr>
        <w:t xml:space="preserve">دفعة </w:t>
      </w:r>
      <w:r w:rsidR="009D2B73">
        <w:rPr>
          <w:rFonts w:hint="cs"/>
          <w:rtl/>
        </w:rPr>
        <w:t>8</w:t>
      </w:r>
      <w:r>
        <w:rPr>
          <w:rtl/>
        </w:rPr>
        <w:t>% بعد صب القواعد.</w:t>
      </w:r>
    </w:p>
    <w:p w14:paraId="77660213" w14:textId="77777777" w:rsidR="004C2A9B" w:rsidRDefault="004C2A9B" w:rsidP="004C2A9B">
      <w:pPr>
        <w:pStyle w:val="Bulit"/>
        <w:ind w:left="709"/>
        <w:rPr>
          <w:rtl/>
        </w:rPr>
      </w:pPr>
      <w:r>
        <w:rPr>
          <w:rStyle w:val="numbercolor"/>
          <w:rtl/>
        </w:rPr>
        <w:t>•</w:t>
      </w:r>
      <w:r>
        <w:rPr>
          <w:rStyle w:val="numbercolor"/>
          <w:rtl/>
        </w:rPr>
        <w:tab/>
      </w:r>
      <w:r>
        <w:rPr>
          <w:rtl/>
        </w:rPr>
        <w:t>دفعة 5% بعد صب الميدة.</w:t>
      </w:r>
    </w:p>
    <w:p w14:paraId="1F6A7822" w14:textId="77777777" w:rsidR="004C2A9B" w:rsidRDefault="004C2A9B" w:rsidP="004C2A9B">
      <w:pPr>
        <w:pStyle w:val="Bulit"/>
        <w:ind w:left="709"/>
        <w:rPr>
          <w:rtl/>
        </w:rPr>
      </w:pPr>
      <w:r>
        <w:rPr>
          <w:rStyle w:val="numbercolor"/>
          <w:rtl/>
        </w:rPr>
        <w:t>•</w:t>
      </w:r>
      <w:r>
        <w:rPr>
          <w:rStyle w:val="numbercolor"/>
          <w:rtl/>
        </w:rPr>
        <w:tab/>
      </w:r>
      <w:r>
        <w:rPr>
          <w:rtl/>
        </w:rPr>
        <w:t>دفعة 5% بعد الانتهاء من كامل السور.</w:t>
      </w:r>
    </w:p>
    <w:p w14:paraId="528F731D" w14:textId="77777777" w:rsidR="004C2A9B" w:rsidRDefault="004C2A9B" w:rsidP="004C2A9B">
      <w:pPr>
        <w:pStyle w:val="Bulit"/>
        <w:ind w:left="709"/>
        <w:rPr>
          <w:rtl/>
        </w:rPr>
      </w:pPr>
      <w:r>
        <w:rPr>
          <w:rStyle w:val="numbercolor"/>
          <w:rtl/>
        </w:rPr>
        <w:t>•</w:t>
      </w:r>
      <w:r>
        <w:rPr>
          <w:rStyle w:val="numbercolor"/>
          <w:rtl/>
        </w:rPr>
        <w:tab/>
      </w:r>
      <w:r>
        <w:rPr>
          <w:rtl/>
        </w:rPr>
        <w:t xml:space="preserve">دفعة 3% بعد صب أعمدة الدور الأرضي. </w:t>
      </w:r>
    </w:p>
    <w:p w14:paraId="643FF34E" w14:textId="03004F30" w:rsidR="004C2A9B" w:rsidRDefault="004C2A9B" w:rsidP="009D2B73">
      <w:pPr>
        <w:pStyle w:val="Bulit"/>
        <w:ind w:left="709"/>
        <w:rPr>
          <w:rtl/>
        </w:rPr>
      </w:pPr>
      <w:r>
        <w:rPr>
          <w:rStyle w:val="numbercolor"/>
          <w:rtl/>
        </w:rPr>
        <w:t>•</w:t>
      </w:r>
      <w:r>
        <w:rPr>
          <w:rStyle w:val="numbercolor"/>
          <w:rtl/>
        </w:rPr>
        <w:tab/>
      </w:r>
      <w:r>
        <w:rPr>
          <w:rtl/>
        </w:rPr>
        <w:t xml:space="preserve">دفعة </w:t>
      </w:r>
      <w:r w:rsidR="009D2B73">
        <w:rPr>
          <w:rFonts w:hint="cs"/>
          <w:rtl/>
        </w:rPr>
        <w:t>20</w:t>
      </w:r>
      <w:r>
        <w:rPr>
          <w:rtl/>
        </w:rPr>
        <w:t>% بعد صب سقف الدور الأرضي.</w:t>
      </w:r>
    </w:p>
    <w:p w14:paraId="0465D407" w14:textId="77777777" w:rsidR="004C2A9B" w:rsidRDefault="004C2A9B" w:rsidP="004C2A9B">
      <w:pPr>
        <w:pStyle w:val="Bulit"/>
        <w:ind w:left="709"/>
        <w:rPr>
          <w:rtl/>
        </w:rPr>
      </w:pPr>
      <w:r>
        <w:rPr>
          <w:rStyle w:val="numbercolor"/>
          <w:rtl/>
        </w:rPr>
        <w:t>•</w:t>
      </w:r>
      <w:r>
        <w:rPr>
          <w:rStyle w:val="numbercolor"/>
          <w:rtl/>
        </w:rPr>
        <w:tab/>
      </w:r>
      <w:r>
        <w:rPr>
          <w:rtl/>
        </w:rPr>
        <w:t>دفعة 3% بعد صب أعمدة الدور الثاني.</w:t>
      </w:r>
    </w:p>
    <w:p w14:paraId="5183B81B" w14:textId="6D036FF9" w:rsidR="004C2A9B" w:rsidRDefault="004C2A9B" w:rsidP="009D2B73">
      <w:pPr>
        <w:pStyle w:val="Bulit"/>
        <w:ind w:left="709"/>
        <w:rPr>
          <w:rtl/>
        </w:rPr>
      </w:pPr>
      <w:r>
        <w:rPr>
          <w:rStyle w:val="numbercolor"/>
          <w:rtl/>
        </w:rPr>
        <w:t>•</w:t>
      </w:r>
      <w:r>
        <w:rPr>
          <w:rStyle w:val="numbercolor"/>
          <w:rtl/>
        </w:rPr>
        <w:tab/>
      </w:r>
      <w:r>
        <w:rPr>
          <w:rtl/>
        </w:rPr>
        <w:t xml:space="preserve">دفعة </w:t>
      </w:r>
      <w:r w:rsidR="009D2B73">
        <w:rPr>
          <w:rFonts w:hint="cs"/>
          <w:rtl/>
        </w:rPr>
        <w:t>20</w:t>
      </w:r>
      <w:r>
        <w:rPr>
          <w:rtl/>
        </w:rPr>
        <w:t xml:space="preserve">% بعد صب سقف الدور الثاني. </w:t>
      </w:r>
    </w:p>
    <w:p w14:paraId="453ABA0D" w14:textId="77777777" w:rsidR="004C2A9B" w:rsidRDefault="004C2A9B" w:rsidP="004C2A9B">
      <w:pPr>
        <w:pStyle w:val="Bulit"/>
        <w:ind w:left="709"/>
        <w:rPr>
          <w:rtl/>
        </w:rPr>
      </w:pPr>
      <w:r>
        <w:rPr>
          <w:rStyle w:val="numbercolor"/>
          <w:rtl/>
        </w:rPr>
        <w:t>•</w:t>
      </w:r>
      <w:r>
        <w:rPr>
          <w:rStyle w:val="numbercolor"/>
          <w:rtl/>
        </w:rPr>
        <w:tab/>
      </w:r>
      <w:r>
        <w:rPr>
          <w:rtl/>
        </w:rPr>
        <w:t>دفعة 3% بعد صب أعمدة الملحق.</w:t>
      </w:r>
    </w:p>
    <w:p w14:paraId="7900612E" w14:textId="615AB11C" w:rsidR="004C2A9B" w:rsidRDefault="004C2A9B" w:rsidP="009D2B73">
      <w:pPr>
        <w:pStyle w:val="Bulit"/>
        <w:ind w:left="709"/>
        <w:rPr>
          <w:rtl/>
        </w:rPr>
      </w:pPr>
      <w:r>
        <w:rPr>
          <w:rStyle w:val="numbercolor"/>
          <w:rtl/>
        </w:rPr>
        <w:lastRenderedPageBreak/>
        <w:t>•</w:t>
      </w:r>
      <w:r>
        <w:rPr>
          <w:rStyle w:val="numbercolor"/>
          <w:rtl/>
        </w:rPr>
        <w:tab/>
      </w:r>
      <w:r>
        <w:rPr>
          <w:rtl/>
        </w:rPr>
        <w:t xml:space="preserve">دفعة </w:t>
      </w:r>
      <w:r w:rsidR="009D2B73">
        <w:rPr>
          <w:rFonts w:hint="cs"/>
          <w:rtl/>
        </w:rPr>
        <w:t>7</w:t>
      </w:r>
      <w:r>
        <w:rPr>
          <w:rtl/>
        </w:rPr>
        <w:t>% بعد صب سقف الملحق.</w:t>
      </w:r>
    </w:p>
    <w:p w14:paraId="1E9D2776" w14:textId="77777777" w:rsidR="004C2A9B" w:rsidRDefault="004C2A9B" w:rsidP="004C2A9B">
      <w:pPr>
        <w:pStyle w:val="Bulit"/>
        <w:ind w:left="709"/>
        <w:rPr>
          <w:rtl/>
        </w:rPr>
      </w:pPr>
      <w:r>
        <w:rPr>
          <w:rStyle w:val="numbercolor"/>
          <w:rtl/>
        </w:rPr>
        <w:t>•</w:t>
      </w:r>
      <w:r>
        <w:rPr>
          <w:rStyle w:val="numbercolor"/>
          <w:rtl/>
        </w:rPr>
        <w:tab/>
      </w:r>
      <w:r>
        <w:rPr>
          <w:rtl/>
        </w:rPr>
        <w:t>دفعة 4% بعد الانتهاء من السترة والجسور المقلوبة.</w:t>
      </w:r>
    </w:p>
    <w:p w14:paraId="0DFF9630" w14:textId="77777777" w:rsidR="004C2A9B" w:rsidRDefault="004C2A9B" w:rsidP="004C2A9B">
      <w:pPr>
        <w:pStyle w:val="Bulit"/>
        <w:ind w:left="709"/>
        <w:rPr>
          <w:rtl/>
        </w:rPr>
      </w:pPr>
      <w:r>
        <w:rPr>
          <w:rStyle w:val="numbercolor"/>
          <w:rtl/>
        </w:rPr>
        <w:t>•</w:t>
      </w:r>
      <w:r>
        <w:rPr>
          <w:rStyle w:val="numbercolor"/>
          <w:rtl/>
        </w:rPr>
        <w:tab/>
      </w:r>
      <w:r>
        <w:rPr>
          <w:rtl/>
        </w:rPr>
        <w:t xml:space="preserve">دفعة أخيرة 5% بعد </w:t>
      </w:r>
      <w:proofErr w:type="spellStart"/>
      <w:r>
        <w:rPr>
          <w:rtl/>
        </w:rPr>
        <w:t>التمتير</w:t>
      </w:r>
      <w:proofErr w:type="spellEnd"/>
      <w:r>
        <w:rPr>
          <w:rtl/>
        </w:rPr>
        <w:t xml:space="preserve"> النهائي وإنهاء العمل وعمل المخالصة النهائية.</w:t>
      </w:r>
    </w:p>
    <w:p w14:paraId="21316B62" w14:textId="77777777" w:rsidR="004C2A9B" w:rsidRDefault="004C2A9B" w:rsidP="004C2A9B">
      <w:pPr>
        <w:pStyle w:val="Numbring"/>
        <w:rPr>
          <w:rtl/>
        </w:rPr>
      </w:pPr>
      <w:r>
        <w:rPr>
          <w:rStyle w:val="numbercolor"/>
          <w:rtl/>
        </w:rPr>
        <w:t>17.</w:t>
      </w:r>
      <w:r>
        <w:rPr>
          <w:rStyle w:val="numbercolor"/>
          <w:rtl/>
        </w:rPr>
        <w:tab/>
      </w:r>
      <w:r>
        <w:rPr>
          <w:rtl/>
        </w:rPr>
        <w:t xml:space="preserve">القياس </w:t>
      </w:r>
      <w:proofErr w:type="spellStart"/>
      <w:proofErr w:type="gramStart"/>
      <w:r>
        <w:rPr>
          <w:rtl/>
        </w:rPr>
        <w:t>والتمتير</w:t>
      </w:r>
      <w:proofErr w:type="spellEnd"/>
      <w:r>
        <w:rPr>
          <w:rtl/>
        </w:rPr>
        <w:t>:-</w:t>
      </w:r>
      <w:proofErr w:type="gramEnd"/>
    </w:p>
    <w:p w14:paraId="7FF14E10" w14:textId="77777777" w:rsidR="004C2A9B" w:rsidRDefault="004C2A9B" w:rsidP="004C2A9B">
      <w:pPr>
        <w:pStyle w:val="Numbring"/>
        <w:ind w:firstLine="0"/>
        <w:rPr>
          <w:rtl/>
        </w:rPr>
      </w:pPr>
      <w:r>
        <w:rPr>
          <w:rtl/>
        </w:rPr>
        <w:t xml:space="preserve">المعتمد في صافي أتعاب الطرف الثاني هو القياس على الطبيعة في نهاية العقد مع   اعتبار </w:t>
      </w:r>
      <w:proofErr w:type="spellStart"/>
      <w:proofErr w:type="gramStart"/>
      <w:r>
        <w:rPr>
          <w:rtl/>
        </w:rPr>
        <w:t>مايلي</w:t>
      </w:r>
      <w:proofErr w:type="spellEnd"/>
      <w:r>
        <w:rPr>
          <w:rtl/>
        </w:rPr>
        <w:t>:-</w:t>
      </w:r>
      <w:proofErr w:type="gramEnd"/>
      <w:r>
        <w:rPr>
          <w:rtl/>
        </w:rPr>
        <w:t xml:space="preserve"> </w:t>
      </w:r>
    </w:p>
    <w:p w14:paraId="674CB63E" w14:textId="77777777" w:rsidR="004C2A9B" w:rsidRDefault="004C2A9B" w:rsidP="004C2A9B">
      <w:pPr>
        <w:pStyle w:val="LetterNumb"/>
        <w:ind w:left="709" w:hanging="369"/>
        <w:rPr>
          <w:b w:val="0"/>
          <w:bCs w:val="0"/>
          <w:rtl/>
        </w:rPr>
      </w:pPr>
      <w:r>
        <w:rPr>
          <w:rStyle w:val="numbercolor"/>
          <w:b w:val="0"/>
          <w:bCs w:val="0"/>
          <w:rtl/>
        </w:rPr>
        <w:t>أ.</w:t>
      </w:r>
      <w:r>
        <w:rPr>
          <w:rStyle w:val="numbercolor"/>
          <w:b w:val="0"/>
          <w:bCs w:val="0"/>
          <w:rtl/>
        </w:rPr>
        <w:tab/>
      </w:r>
      <w:r>
        <w:rPr>
          <w:b w:val="0"/>
          <w:bCs w:val="0"/>
          <w:rtl/>
        </w:rPr>
        <w:t xml:space="preserve">البروزات </w:t>
      </w:r>
      <w:proofErr w:type="spellStart"/>
      <w:r>
        <w:rPr>
          <w:b w:val="0"/>
          <w:bCs w:val="0"/>
          <w:rtl/>
        </w:rPr>
        <w:t>والكرانيش</w:t>
      </w:r>
      <w:proofErr w:type="spellEnd"/>
      <w:r>
        <w:rPr>
          <w:b w:val="0"/>
          <w:bCs w:val="0"/>
          <w:rtl/>
        </w:rPr>
        <w:t xml:space="preserve"> إلى 20سم لا تحتسب من ضمن المتر وإذا زاد عن 20سم تحسب للطرف الثاني من ضمن المتر بمعدل قيمة متر مسطح لكل 2 متر طولي للبروز أو الكورنيش- أو حسب </w:t>
      </w:r>
      <w:proofErr w:type="spellStart"/>
      <w:r>
        <w:rPr>
          <w:b w:val="0"/>
          <w:bCs w:val="0"/>
          <w:rtl/>
        </w:rPr>
        <w:t>إتفاق</w:t>
      </w:r>
      <w:proofErr w:type="spellEnd"/>
      <w:r>
        <w:rPr>
          <w:b w:val="0"/>
          <w:bCs w:val="0"/>
          <w:rtl/>
        </w:rPr>
        <w:t xml:space="preserve"> الطرفين.</w:t>
      </w:r>
    </w:p>
    <w:p w14:paraId="04F8613D" w14:textId="77777777" w:rsidR="004C2A9B" w:rsidRDefault="004C2A9B" w:rsidP="004C2A9B">
      <w:pPr>
        <w:pStyle w:val="LetterNumb"/>
        <w:ind w:left="709" w:hanging="369"/>
        <w:rPr>
          <w:b w:val="0"/>
          <w:bCs w:val="0"/>
          <w:rtl/>
        </w:rPr>
      </w:pPr>
      <w:r>
        <w:rPr>
          <w:rStyle w:val="numbercolor"/>
          <w:b w:val="0"/>
          <w:bCs w:val="0"/>
          <w:rtl/>
        </w:rPr>
        <w:t>ب.</w:t>
      </w:r>
      <w:r>
        <w:rPr>
          <w:rStyle w:val="numbercolor"/>
          <w:b w:val="0"/>
          <w:bCs w:val="0"/>
          <w:rtl/>
        </w:rPr>
        <w:tab/>
      </w:r>
      <w:r>
        <w:rPr>
          <w:b w:val="0"/>
          <w:bCs w:val="0"/>
          <w:rtl/>
        </w:rPr>
        <w:t xml:space="preserve">المناور أو الفتحات في الأسقف أو الأسوار: </w:t>
      </w:r>
      <w:proofErr w:type="gramStart"/>
      <w:r>
        <w:rPr>
          <w:b w:val="0"/>
          <w:bCs w:val="0"/>
          <w:rtl/>
        </w:rPr>
        <w:t>( يتم</w:t>
      </w:r>
      <w:proofErr w:type="gramEnd"/>
      <w:r>
        <w:rPr>
          <w:b w:val="0"/>
          <w:bCs w:val="0"/>
          <w:rtl/>
        </w:rPr>
        <w:t xml:space="preserve"> الاختيار فيما يلي حسب الاتفاق بين الطرفين )</w:t>
      </w:r>
    </w:p>
    <w:p w14:paraId="47B7062D" w14:textId="77777777" w:rsidR="004C2A9B" w:rsidRDefault="004C2A9B" w:rsidP="004C2A9B">
      <w:pPr>
        <w:pStyle w:val="Bulit"/>
        <w:ind w:left="1077"/>
        <w:rPr>
          <w:rtl/>
        </w:rPr>
      </w:pPr>
      <w:r>
        <w:rPr>
          <w:rStyle w:val="numbercolor"/>
          <w:rtl/>
        </w:rPr>
        <w:t>•</w:t>
      </w:r>
      <w:r>
        <w:rPr>
          <w:rStyle w:val="numbercolor"/>
          <w:rtl/>
        </w:rPr>
        <w:tab/>
      </w:r>
      <w:r>
        <w:rPr>
          <w:rtl/>
        </w:rPr>
        <w:t xml:space="preserve">تخصم من </w:t>
      </w:r>
      <w:proofErr w:type="spellStart"/>
      <w:r>
        <w:rPr>
          <w:rtl/>
        </w:rPr>
        <w:t>التمتر</w:t>
      </w:r>
      <w:proofErr w:type="spellEnd"/>
      <w:r>
        <w:rPr>
          <w:rtl/>
        </w:rPr>
        <w:t xml:space="preserve"> مهما بلغت مساحتها (الفاضي فاضي). </w:t>
      </w:r>
    </w:p>
    <w:p w14:paraId="5374BBD9" w14:textId="77777777" w:rsidR="004C2A9B" w:rsidRDefault="004C2A9B" w:rsidP="004C2A9B">
      <w:pPr>
        <w:pStyle w:val="Bulit"/>
        <w:ind w:left="1077"/>
        <w:rPr>
          <w:rtl/>
        </w:rPr>
      </w:pPr>
      <w:r>
        <w:rPr>
          <w:rStyle w:val="numbercolor"/>
          <w:rtl/>
        </w:rPr>
        <w:t>•</w:t>
      </w:r>
      <w:r>
        <w:rPr>
          <w:rStyle w:val="numbercolor"/>
          <w:rtl/>
        </w:rPr>
        <w:tab/>
      </w:r>
      <w:r>
        <w:rPr>
          <w:rtl/>
        </w:rPr>
        <w:t xml:space="preserve">لا تخصم من </w:t>
      </w:r>
      <w:proofErr w:type="spellStart"/>
      <w:r>
        <w:rPr>
          <w:rtl/>
        </w:rPr>
        <w:t>التمتير</w:t>
      </w:r>
      <w:proofErr w:type="spellEnd"/>
      <w:r>
        <w:rPr>
          <w:rtl/>
        </w:rPr>
        <w:t xml:space="preserve"> وتحسب للطرف الثاني مهما بلغت مساحتها.    (الفاضي مليان)</w:t>
      </w:r>
    </w:p>
    <w:p w14:paraId="405742F5" w14:textId="77777777" w:rsidR="004C2A9B" w:rsidRDefault="004C2A9B" w:rsidP="004C2A9B">
      <w:pPr>
        <w:pStyle w:val="Bulit"/>
        <w:ind w:left="1077"/>
        <w:rPr>
          <w:rtl/>
        </w:rPr>
      </w:pPr>
      <w:r>
        <w:rPr>
          <w:rStyle w:val="numbercolor"/>
          <w:rtl/>
        </w:rPr>
        <w:t>•</w:t>
      </w:r>
      <w:r>
        <w:rPr>
          <w:rStyle w:val="numbercolor"/>
          <w:rtl/>
        </w:rPr>
        <w:tab/>
      </w:r>
      <w:r>
        <w:rPr>
          <w:rtl/>
        </w:rPr>
        <w:t xml:space="preserve">إذا كانت في حدود متر مربع أو أقل تحسب للطرف الثاني وإذا زادت عن ذلك تخصم من </w:t>
      </w:r>
      <w:proofErr w:type="spellStart"/>
      <w:r>
        <w:rPr>
          <w:rtl/>
        </w:rPr>
        <w:t>التمتير</w:t>
      </w:r>
      <w:proofErr w:type="spellEnd"/>
      <w:r>
        <w:rPr>
          <w:rtl/>
        </w:rPr>
        <w:t xml:space="preserve">. </w:t>
      </w:r>
    </w:p>
    <w:p w14:paraId="6EB083A6" w14:textId="77777777" w:rsidR="004C2A9B" w:rsidRDefault="004C2A9B" w:rsidP="004C2A9B">
      <w:pPr>
        <w:pStyle w:val="Bulit"/>
        <w:ind w:left="1077"/>
        <w:rPr>
          <w:rtl/>
        </w:rPr>
      </w:pPr>
      <w:r>
        <w:rPr>
          <w:rStyle w:val="numbercolor"/>
          <w:rtl/>
        </w:rPr>
        <w:t>•</w:t>
      </w:r>
      <w:r>
        <w:rPr>
          <w:rStyle w:val="numbercolor"/>
          <w:rtl/>
        </w:rPr>
        <w:tab/>
      </w:r>
      <w:r>
        <w:rPr>
          <w:rtl/>
        </w:rPr>
        <w:t xml:space="preserve">تكون مناصفة بين الطرفين (50% لكل </w:t>
      </w:r>
      <w:proofErr w:type="gramStart"/>
      <w:r>
        <w:rPr>
          <w:rtl/>
        </w:rPr>
        <w:t>طرف )</w:t>
      </w:r>
      <w:proofErr w:type="gramEnd"/>
    </w:p>
    <w:p w14:paraId="04B75E8F" w14:textId="77777777" w:rsidR="004C2A9B" w:rsidRDefault="004C2A9B" w:rsidP="004C2A9B">
      <w:pPr>
        <w:pStyle w:val="LetterNumb"/>
        <w:ind w:left="709" w:hanging="369"/>
        <w:rPr>
          <w:b w:val="0"/>
          <w:bCs w:val="0"/>
          <w:rtl/>
        </w:rPr>
      </w:pPr>
      <w:r>
        <w:rPr>
          <w:rStyle w:val="numbercolor"/>
          <w:b w:val="0"/>
          <w:bCs w:val="0"/>
          <w:rtl/>
        </w:rPr>
        <w:t>ج.</w:t>
      </w:r>
      <w:r>
        <w:rPr>
          <w:rStyle w:val="numbercolor"/>
          <w:b w:val="0"/>
          <w:bCs w:val="0"/>
          <w:rtl/>
        </w:rPr>
        <w:tab/>
      </w:r>
      <w:r>
        <w:rPr>
          <w:b w:val="0"/>
          <w:bCs w:val="0"/>
          <w:rtl/>
        </w:rPr>
        <w:t xml:space="preserve">في حالة وجود ملاحق خارجية مشتركة مع جدار السور فيلزم عند </w:t>
      </w:r>
      <w:proofErr w:type="spellStart"/>
      <w:r>
        <w:rPr>
          <w:b w:val="0"/>
          <w:bCs w:val="0"/>
          <w:rtl/>
        </w:rPr>
        <w:t>تمتير</w:t>
      </w:r>
      <w:proofErr w:type="spellEnd"/>
      <w:r>
        <w:rPr>
          <w:b w:val="0"/>
          <w:bCs w:val="0"/>
          <w:rtl/>
        </w:rPr>
        <w:t xml:space="preserve"> </w:t>
      </w:r>
      <w:proofErr w:type="gramStart"/>
      <w:r>
        <w:rPr>
          <w:b w:val="0"/>
          <w:bCs w:val="0"/>
          <w:rtl/>
        </w:rPr>
        <w:t>السور ،</w:t>
      </w:r>
      <w:proofErr w:type="gramEnd"/>
      <w:r>
        <w:rPr>
          <w:b w:val="0"/>
          <w:bCs w:val="0"/>
          <w:rtl/>
        </w:rPr>
        <w:t xml:space="preserve"> ملاحظة عدم </w:t>
      </w:r>
      <w:proofErr w:type="spellStart"/>
      <w:r>
        <w:rPr>
          <w:b w:val="0"/>
          <w:bCs w:val="0"/>
          <w:rtl/>
        </w:rPr>
        <w:t>تمتير</w:t>
      </w:r>
      <w:proofErr w:type="spellEnd"/>
      <w:r>
        <w:rPr>
          <w:b w:val="0"/>
          <w:bCs w:val="0"/>
          <w:rtl/>
        </w:rPr>
        <w:t xml:space="preserve"> جدار الملحق لأنه مشمول من ضمن مسطح الملحق.</w:t>
      </w:r>
    </w:p>
    <w:p w14:paraId="09B3531E" w14:textId="77777777" w:rsidR="004C2A9B" w:rsidRDefault="004C2A9B" w:rsidP="004C2A9B">
      <w:pPr>
        <w:pStyle w:val="Text"/>
        <w:rPr>
          <w:rtl/>
        </w:rPr>
      </w:pPr>
    </w:p>
    <w:p w14:paraId="3F885E18" w14:textId="77777777" w:rsidR="004C2A9B" w:rsidRDefault="004C2A9B" w:rsidP="004C2A9B">
      <w:pPr>
        <w:pStyle w:val="Numbring"/>
        <w:rPr>
          <w:rtl/>
        </w:rPr>
      </w:pPr>
      <w:r>
        <w:rPr>
          <w:rStyle w:val="numbercolor"/>
          <w:rtl/>
        </w:rPr>
        <w:t>18.</w:t>
      </w:r>
      <w:r>
        <w:rPr>
          <w:rStyle w:val="numbercolor"/>
          <w:rtl/>
        </w:rPr>
        <w:tab/>
      </w:r>
      <w:r>
        <w:rPr>
          <w:rtl/>
        </w:rPr>
        <w:t xml:space="preserve">غرامة </w:t>
      </w:r>
      <w:proofErr w:type="gramStart"/>
      <w:r>
        <w:rPr>
          <w:rtl/>
        </w:rPr>
        <w:t>التأخير:-</w:t>
      </w:r>
      <w:proofErr w:type="gramEnd"/>
      <w:r>
        <w:rPr>
          <w:rtl/>
        </w:rPr>
        <w:t xml:space="preserve"> </w:t>
      </w:r>
    </w:p>
    <w:p w14:paraId="6D8EA166" w14:textId="77777777" w:rsidR="004C2A9B" w:rsidRDefault="004C2A9B" w:rsidP="004C2A9B">
      <w:pPr>
        <w:pStyle w:val="Bulit"/>
        <w:ind w:left="349" w:firstLine="0"/>
        <w:rPr>
          <w:rtl/>
        </w:rPr>
      </w:pPr>
      <w:r>
        <w:rPr>
          <w:rtl/>
        </w:rPr>
        <w:t xml:space="preserve">إذا تأخر الطرف الثاني عن تسليم العمل خلال المدة المتفق عليها في هذا العقد فيتحمل غرامة مالية تراكمية تقدر بما </w:t>
      </w:r>
      <w:proofErr w:type="gramStart"/>
      <w:r>
        <w:rPr>
          <w:rtl/>
        </w:rPr>
        <w:t>يلي:-</w:t>
      </w:r>
      <w:proofErr w:type="gramEnd"/>
      <w:r>
        <w:rPr>
          <w:rtl/>
        </w:rPr>
        <w:t xml:space="preserve"> </w:t>
      </w:r>
    </w:p>
    <w:p w14:paraId="13D2A85D" w14:textId="77777777" w:rsidR="004C2A9B" w:rsidRDefault="004C2A9B" w:rsidP="004C2A9B">
      <w:pPr>
        <w:pStyle w:val="Bulit"/>
        <w:ind w:left="709"/>
        <w:rPr>
          <w:rtl/>
        </w:rPr>
      </w:pPr>
      <w:r>
        <w:rPr>
          <w:rStyle w:val="numbercolor"/>
          <w:rtl/>
        </w:rPr>
        <w:t>•</w:t>
      </w:r>
      <w:r>
        <w:rPr>
          <w:rStyle w:val="numbercolor"/>
          <w:rtl/>
        </w:rPr>
        <w:tab/>
      </w:r>
      <w:r>
        <w:rPr>
          <w:rtl/>
        </w:rPr>
        <w:t xml:space="preserve">ربع التكلفة اليومية في الأسبوع الأول. </w:t>
      </w:r>
    </w:p>
    <w:p w14:paraId="1391B741" w14:textId="77777777" w:rsidR="004C2A9B" w:rsidRDefault="004C2A9B" w:rsidP="004C2A9B">
      <w:pPr>
        <w:pStyle w:val="Bulit"/>
        <w:ind w:left="709"/>
        <w:rPr>
          <w:rtl/>
        </w:rPr>
      </w:pPr>
      <w:r>
        <w:rPr>
          <w:rStyle w:val="numbercolor"/>
          <w:rtl/>
        </w:rPr>
        <w:t>•</w:t>
      </w:r>
      <w:r>
        <w:rPr>
          <w:rStyle w:val="numbercolor"/>
          <w:rtl/>
        </w:rPr>
        <w:tab/>
      </w:r>
      <w:r>
        <w:rPr>
          <w:rtl/>
        </w:rPr>
        <w:t>نصف التكلفة اليومية في الأسبوع الثاني.</w:t>
      </w:r>
    </w:p>
    <w:p w14:paraId="582FE652" w14:textId="77777777" w:rsidR="004C2A9B" w:rsidRDefault="004C2A9B" w:rsidP="004C2A9B">
      <w:pPr>
        <w:pStyle w:val="Bulit"/>
        <w:ind w:left="709"/>
        <w:rPr>
          <w:rtl/>
        </w:rPr>
      </w:pPr>
      <w:r>
        <w:rPr>
          <w:rStyle w:val="numbercolor"/>
          <w:rtl/>
        </w:rPr>
        <w:t>•</w:t>
      </w:r>
      <w:r>
        <w:rPr>
          <w:rStyle w:val="numbercolor"/>
          <w:rtl/>
        </w:rPr>
        <w:tab/>
      </w:r>
      <w:r>
        <w:rPr>
          <w:rtl/>
        </w:rPr>
        <w:t xml:space="preserve">كامل التكلفة اليومية في الأسبوع الثالث. وهكذا لما بعده بشرط </w:t>
      </w:r>
      <w:proofErr w:type="gramStart"/>
      <w:r>
        <w:rPr>
          <w:rtl/>
        </w:rPr>
        <w:t>أن لا</w:t>
      </w:r>
      <w:proofErr w:type="gramEnd"/>
      <w:r>
        <w:rPr>
          <w:rtl/>
        </w:rPr>
        <w:t xml:space="preserve"> تزيد إجمالي غرامات التأخير عن 10% من إجمالي قيمة العقد. </w:t>
      </w:r>
    </w:p>
    <w:p w14:paraId="40A3A9FC" w14:textId="77777777" w:rsidR="004C2A9B" w:rsidRDefault="004C2A9B" w:rsidP="004C2A9B">
      <w:pPr>
        <w:pStyle w:val="Text"/>
        <w:rPr>
          <w:rtl/>
        </w:rPr>
      </w:pPr>
      <w:r>
        <w:rPr>
          <w:rtl/>
        </w:rPr>
        <w:t xml:space="preserve">          ولحساب التكلفة اليومية = قيمة العقد ÷ مدة العقد بالأيام.</w:t>
      </w:r>
    </w:p>
    <w:p w14:paraId="61BD0C5A" w14:textId="77777777" w:rsidR="004C2A9B" w:rsidRDefault="004C2A9B" w:rsidP="004C2A9B">
      <w:pPr>
        <w:pStyle w:val="Bulit"/>
        <w:ind w:left="349" w:firstLine="0"/>
        <w:rPr>
          <w:rtl/>
        </w:rPr>
      </w:pPr>
      <w:r>
        <w:rPr>
          <w:rtl/>
        </w:rPr>
        <w:t xml:space="preserve">أما في حال بلوغ الغرامات 10% من قيمة العقد ولم يتم </w:t>
      </w:r>
      <w:proofErr w:type="spellStart"/>
      <w:r>
        <w:rPr>
          <w:rtl/>
        </w:rPr>
        <w:t>الأنتهاء</w:t>
      </w:r>
      <w:proofErr w:type="spellEnd"/>
      <w:r>
        <w:rPr>
          <w:rtl/>
        </w:rPr>
        <w:t xml:space="preserve"> من المشروع فيحق للطرف الأول سحب العمل وإكمال باقي الأعمال على حساب الطرف الثاني بعد إشعاره بذلك قبل شهر من تاريخ سحب الأعمال والرجوع على الطرف الثاني بالضرر إن وجد. علماً بأنه يجوز </w:t>
      </w:r>
      <w:proofErr w:type="spellStart"/>
      <w:r>
        <w:rPr>
          <w:rtl/>
        </w:rPr>
        <w:t>بإتفاق</w:t>
      </w:r>
      <w:proofErr w:type="spellEnd"/>
      <w:r>
        <w:rPr>
          <w:rtl/>
        </w:rPr>
        <w:t xml:space="preserve"> الطرفين إما العدول عن قرار السحب </w:t>
      </w:r>
      <w:proofErr w:type="spellStart"/>
      <w:r>
        <w:rPr>
          <w:rtl/>
        </w:rPr>
        <w:t>والإكتفاء</w:t>
      </w:r>
      <w:proofErr w:type="spellEnd"/>
      <w:r>
        <w:rPr>
          <w:rtl/>
        </w:rPr>
        <w:t xml:space="preserve"> بالخصم على الطرف الثاني حسب ما جاء أعلاه بشرط ألا تزيد قيمة الخصم عن 20% من إجمالي قيمة العقد، أو فسخ العقد ومحاسبة الطرف الثاني على أعماله وإجراء المقاصة اللازمة وتصفية الحساب بين الطرفين.</w:t>
      </w:r>
    </w:p>
    <w:p w14:paraId="2C8FB070" w14:textId="77777777" w:rsidR="004C2A9B" w:rsidRDefault="004C2A9B" w:rsidP="004C2A9B">
      <w:pPr>
        <w:pStyle w:val="Numbring"/>
        <w:spacing w:after="397"/>
        <w:rPr>
          <w:rtl/>
        </w:rPr>
      </w:pPr>
      <w:r>
        <w:rPr>
          <w:rStyle w:val="numbercolor"/>
          <w:rtl/>
        </w:rPr>
        <w:t>19.</w:t>
      </w:r>
      <w:r>
        <w:rPr>
          <w:rStyle w:val="numbercolor"/>
          <w:rtl/>
        </w:rPr>
        <w:tab/>
      </w:r>
      <w:proofErr w:type="spellStart"/>
      <w:r>
        <w:rPr>
          <w:rtl/>
        </w:rPr>
        <w:t>لايجوز</w:t>
      </w:r>
      <w:proofErr w:type="spellEnd"/>
      <w:r>
        <w:rPr>
          <w:rtl/>
        </w:rPr>
        <w:t xml:space="preserve"> لأي من الطرفين إنهاء العقد وفسخه من طرف واحد إلا بالتراضي وإجراء مخالصة بين الطرفين فإذا تعذر فسخ العقد بالتراضي فيلزم الطرف الذي يرغب في فسخ العقد أن يقوم بعمل محضر إثبات حالة من مكتب هندسي محايد تحت إشراف وتوجيه الجهة القضائية المختصة بعد إشعار الطرف الآخر بإنذار مسجل على عنوانه لمدة (14) يوم بطلب حضوره لعمل محضر إثبات الحالة.</w:t>
      </w:r>
    </w:p>
    <w:p w14:paraId="1F708711" w14:textId="77777777" w:rsidR="004C2A9B" w:rsidRDefault="004C2A9B" w:rsidP="004C2A9B">
      <w:pPr>
        <w:pStyle w:val="Numbring"/>
        <w:rPr>
          <w:rtl/>
        </w:rPr>
      </w:pPr>
      <w:r>
        <w:rPr>
          <w:rStyle w:val="numbercolor"/>
          <w:rtl/>
        </w:rPr>
        <w:t>20.</w:t>
      </w:r>
      <w:r>
        <w:rPr>
          <w:rStyle w:val="numbercolor"/>
          <w:rtl/>
        </w:rPr>
        <w:tab/>
      </w:r>
      <w:r>
        <w:rPr>
          <w:rtl/>
        </w:rPr>
        <w:t xml:space="preserve">الشروط </w:t>
      </w:r>
      <w:proofErr w:type="gramStart"/>
      <w:r>
        <w:rPr>
          <w:rtl/>
        </w:rPr>
        <w:t>الخاصة:-</w:t>
      </w:r>
      <w:proofErr w:type="gramEnd"/>
      <w:r>
        <w:rPr>
          <w:rtl/>
        </w:rPr>
        <w:t xml:space="preserve"> (يتم الاختيار بين البنود في كل شرط حسب الاتفاق بين الطرفين)</w:t>
      </w:r>
    </w:p>
    <w:p w14:paraId="3AFA4A81" w14:textId="6CFFFF91" w:rsidR="004C2A9B" w:rsidRDefault="004C2A9B" w:rsidP="004C2A9B">
      <w:pPr>
        <w:pStyle w:val="LetterNumb"/>
        <w:ind w:left="680" w:hanging="369"/>
        <w:rPr>
          <w:b w:val="0"/>
          <w:bCs w:val="0"/>
          <w:rtl/>
        </w:rPr>
      </w:pPr>
      <w:r>
        <w:rPr>
          <w:rStyle w:val="numbercolor"/>
          <w:b w:val="0"/>
          <w:bCs w:val="0"/>
          <w:rtl/>
        </w:rPr>
        <w:lastRenderedPageBreak/>
        <w:t>أ.</w:t>
      </w:r>
      <w:r>
        <w:rPr>
          <w:rStyle w:val="numbercolor"/>
          <w:b w:val="0"/>
          <w:bCs w:val="0"/>
          <w:rtl/>
        </w:rPr>
        <w:tab/>
      </w:r>
      <w:r>
        <w:rPr>
          <w:b w:val="0"/>
          <w:bCs w:val="0"/>
          <w:rtl/>
        </w:rPr>
        <w:t>تكون تكاليف تسوية الأرض والح</w:t>
      </w:r>
      <w:r w:rsidR="00CE3673">
        <w:rPr>
          <w:b w:val="0"/>
          <w:bCs w:val="0"/>
          <w:rtl/>
        </w:rPr>
        <w:t>فر للقواعد والخزان والبيارة على</w:t>
      </w:r>
      <w:r w:rsidR="00CE3673">
        <w:rPr>
          <w:rFonts w:hint="cs"/>
          <w:b w:val="0"/>
          <w:bCs w:val="0"/>
          <w:rtl/>
        </w:rPr>
        <w:t xml:space="preserve"> المقاول</w:t>
      </w:r>
    </w:p>
    <w:p w14:paraId="599B2FCC" w14:textId="2E610019" w:rsidR="004C2A9B" w:rsidRDefault="004C2A9B" w:rsidP="00CE3673">
      <w:pPr>
        <w:pStyle w:val="Bulit"/>
        <w:ind w:left="674" w:hanging="426"/>
        <w:rPr>
          <w:b/>
          <w:bCs/>
          <w:rtl/>
        </w:rPr>
      </w:pPr>
      <w:r>
        <w:rPr>
          <w:rtl/>
        </w:rPr>
        <w:t xml:space="preserve"> </w:t>
      </w:r>
      <w:r>
        <w:rPr>
          <w:rStyle w:val="numbercolor"/>
          <w:rtl/>
        </w:rPr>
        <w:t>ب.</w:t>
      </w:r>
      <w:r>
        <w:rPr>
          <w:rStyle w:val="numbercolor"/>
          <w:rtl/>
        </w:rPr>
        <w:tab/>
      </w:r>
      <w:r w:rsidR="00CE3673">
        <w:rPr>
          <w:b/>
          <w:bCs/>
          <w:rtl/>
        </w:rPr>
        <w:t>تكون تكاليف الدفان على</w:t>
      </w:r>
      <w:r w:rsidR="00CE3673">
        <w:rPr>
          <w:rFonts w:hint="cs"/>
          <w:b/>
          <w:bCs/>
          <w:rtl/>
        </w:rPr>
        <w:t xml:space="preserve"> المقاول.</w:t>
      </w:r>
      <w:r>
        <w:rPr>
          <w:rtl/>
        </w:rPr>
        <w:t xml:space="preserve"> </w:t>
      </w:r>
    </w:p>
    <w:p w14:paraId="07E9BC53" w14:textId="0BBEAA09" w:rsidR="004C2A9B" w:rsidRDefault="004C2A9B" w:rsidP="004C2A9B">
      <w:pPr>
        <w:pStyle w:val="LetterNumb"/>
        <w:ind w:left="680" w:hanging="369"/>
        <w:rPr>
          <w:b w:val="0"/>
          <w:bCs w:val="0"/>
          <w:rtl/>
        </w:rPr>
      </w:pPr>
      <w:r>
        <w:rPr>
          <w:rStyle w:val="numbercolor"/>
          <w:b w:val="0"/>
          <w:bCs w:val="0"/>
          <w:rtl/>
        </w:rPr>
        <w:t>ج.</w:t>
      </w:r>
      <w:r>
        <w:rPr>
          <w:rStyle w:val="numbercolor"/>
          <w:b w:val="0"/>
          <w:bCs w:val="0"/>
          <w:rtl/>
        </w:rPr>
        <w:tab/>
      </w:r>
      <w:r w:rsidR="00CE3673">
        <w:rPr>
          <w:b w:val="0"/>
          <w:bCs w:val="0"/>
          <w:rtl/>
        </w:rPr>
        <w:t>تكاليف المياه للموقع على</w:t>
      </w:r>
      <w:r w:rsidR="00CE3673">
        <w:rPr>
          <w:rFonts w:hint="cs"/>
          <w:b w:val="0"/>
          <w:bCs w:val="0"/>
          <w:rtl/>
        </w:rPr>
        <w:t xml:space="preserve"> المقاول.</w:t>
      </w:r>
    </w:p>
    <w:p w14:paraId="758F225A" w14:textId="77777777" w:rsidR="004C2A9B" w:rsidRDefault="004C2A9B" w:rsidP="004C2A9B">
      <w:pPr>
        <w:pStyle w:val="LetterNumb"/>
        <w:ind w:left="680" w:hanging="369"/>
        <w:rPr>
          <w:b w:val="0"/>
          <w:bCs w:val="0"/>
          <w:rtl/>
        </w:rPr>
      </w:pPr>
      <w:r>
        <w:rPr>
          <w:rStyle w:val="numbercolor"/>
          <w:b w:val="0"/>
          <w:bCs w:val="0"/>
          <w:rtl/>
        </w:rPr>
        <w:t>د.</w:t>
      </w:r>
      <w:r>
        <w:rPr>
          <w:rStyle w:val="numbercolor"/>
          <w:b w:val="0"/>
          <w:bCs w:val="0"/>
          <w:rtl/>
        </w:rPr>
        <w:tab/>
      </w:r>
      <w:r>
        <w:rPr>
          <w:b w:val="0"/>
          <w:bCs w:val="0"/>
          <w:rtl/>
        </w:rPr>
        <w:t xml:space="preserve">تكون تكاليف إحضار عامل للرش بصفة دائمة في الموقع لحين إنهاء عمل المقاول: </w:t>
      </w:r>
    </w:p>
    <w:p w14:paraId="0F25BE40" w14:textId="77777777" w:rsidR="004C2A9B" w:rsidRDefault="004C2A9B" w:rsidP="004C2A9B">
      <w:pPr>
        <w:pStyle w:val="Bulit"/>
        <w:ind w:left="1020"/>
        <w:rPr>
          <w:rtl/>
        </w:rPr>
      </w:pPr>
      <w:r>
        <w:rPr>
          <w:rStyle w:val="numbercolor"/>
          <w:rtl/>
        </w:rPr>
        <w:t>•</w:t>
      </w:r>
      <w:r>
        <w:rPr>
          <w:rStyle w:val="numbercolor"/>
          <w:rtl/>
        </w:rPr>
        <w:tab/>
      </w:r>
      <w:r>
        <w:rPr>
          <w:rtl/>
        </w:rPr>
        <w:t xml:space="preserve">على المالك. </w:t>
      </w:r>
    </w:p>
    <w:p w14:paraId="360051ED" w14:textId="77777777" w:rsidR="004C2A9B" w:rsidRDefault="004C2A9B" w:rsidP="004C2A9B">
      <w:pPr>
        <w:pStyle w:val="Bulit"/>
        <w:ind w:left="1020"/>
        <w:rPr>
          <w:rtl/>
        </w:rPr>
      </w:pPr>
      <w:r>
        <w:rPr>
          <w:rStyle w:val="numbercolor"/>
          <w:rtl/>
        </w:rPr>
        <w:t>•</w:t>
      </w:r>
      <w:r>
        <w:rPr>
          <w:rStyle w:val="numbercolor"/>
          <w:rtl/>
        </w:rPr>
        <w:tab/>
      </w:r>
      <w:r>
        <w:rPr>
          <w:rtl/>
        </w:rPr>
        <w:t xml:space="preserve">على المقاول. </w:t>
      </w:r>
    </w:p>
    <w:p w14:paraId="38D9DF2A" w14:textId="6DD99735" w:rsidR="004C2A9B" w:rsidRDefault="004C2A9B" w:rsidP="004C2A9B">
      <w:pPr>
        <w:pStyle w:val="LetterNumb"/>
        <w:ind w:left="680" w:hanging="369"/>
        <w:rPr>
          <w:b w:val="0"/>
          <w:bCs w:val="0"/>
          <w:rtl/>
        </w:rPr>
      </w:pPr>
      <w:r>
        <w:rPr>
          <w:rStyle w:val="numbercolor"/>
          <w:b w:val="0"/>
          <w:bCs w:val="0"/>
          <w:rtl/>
        </w:rPr>
        <w:t>ه.</w:t>
      </w:r>
      <w:r>
        <w:rPr>
          <w:rStyle w:val="numbercolor"/>
          <w:b w:val="0"/>
          <w:bCs w:val="0"/>
          <w:rtl/>
        </w:rPr>
        <w:tab/>
      </w:r>
      <w:r>
        <w:rPr>
          <w:b w:val="0"/>
          <w:bCs w:val="0"/>
          <w:rtl/>
        </w:rPr>
        <w:t>تكون تكاليف تطليع المونة أو الاسمنت أو الرمل أو</w:t>
      </w:r>
      <w:r w:rsidR="00CE3673">
        <w:rPr>
          <w:b w:val="0"/>
          <w:bCs w:val="0"/>
          <w:rtl/>
        </w:rPr>
        <w:t xml:space="preserve"> البلوك أو خلافه إلى مكان العمل</w:t>
      </w:r>
      <w:r w:rsidR="00CE3673">
        <w:rPr>
          <w:rFonts w:hint="cs"/>
          <w:b w:val="0"/>
          <w:bCs w:val="0"/>
          <w:rtl/>
        </w:rPr>
        <w:t xml:space="preserve"> المقاول.</w:t>
      </w:r>
    </w:p>
    <w:p w14:paraId="38DB016F" w14:textId="01BA23BC" w:rsidR="004C2A9B" w:rsidRDefault="004C2A9B" w:rsidP="004C2A9B">
      <w:pPr>
        <w:pStyle w:val="LetterNumb"/>
        <w:ind w:left="680" w:hanging="369"/>
        <w:rPr>
          <w:b w:val="0"/>
          <w:bCs w:val="0"/>
          <w:rtl/>
        </w:rPr>
      </w:pPr>
      <w:r>
        <w:rPr>
          <w:rStyle w:val="numbercolor"/>
          <w:b w:val="0"/>
          <w:bCs w:val="0"/>
          <w:rtl/>
        </w:rPr>
        <w:t>و.</w:t>
      </w:r>
      <w:r>
        <w:rPr>
          <w:rStyle w:val="numbercolor"/>
          <w:b w:val="0"/>
          <w:bCs w:val="0"/>
          <w:rtl/>
        </w:rPr>
        <w:tab/>
      </w:r>
      <w:r>
        <w:rPr>
          <w:b w:val="0"/>
          <w:bCs w:val="0"/>
          <w:rtl/>
        </w:rPr>
        <w:t>يكون صب الخرسانة</w:t>
      </w:r>
      <w:r w:rsidR="00CE3673">
        <w:rPr>
          <w:rFonts w:hint="cs"/>
          <w:b w:val="0"/>
          <w:bCs w:val="0"/>
          <w:rtl/>
        </w:rPr>
        <w:t xml:space="preserve"> </w:t>
      </w:r>
      <w:r w:rsidR="00CE3673" w:rsidRPr="00CE3673">
        <w:rPr>
          <w:b w:val="0"/>
          <w:bCs w:val="0"/>
          <w:rtl/>
        </w:rPr>
        <w:t>بالمضخة (خرسانة جاهزة)</w:t>
      </w:r>
      <w:r w:rsidR="00CE3673">
        <w:rPr>
          <w:rFonts w:hint="cs"/>
          <w:b w:val="0"/>
          <w:bCs w:val="0"/>
          <w:rtl/>
        </w:rPr>
        <w:t xml:space="preserve"> على المقاول</w:t>
      </w:r>
      <w:r w:rsidR="00CE3673" w:rsidRPr="00CE3673">
        <w:rPr>
          <w:b w:val="0"/>
          <w:bCs w:val="0"/>
          <w:rtl/>
        </w:rPr>
        <w:t>.</w:t>
      </w:r>
    </w:p>
    <w:p w14:paraId="270A853A" w14:textId="448E3E60" w:rsidR="004C2A9B" w:rsidRDefault="004C2A9B" w:rsidP="004C2A9B">
      <w:pPr>
        <w:pStyle w:val="LetterNumb"/>
        <w:ind w:left="680" w:hanging="369"/>
        <w:rPr>
          <w:b w:val="0"/>
          <w:bCs w:val="0"/>
          <w:rtl/>
        </w:rPr>
      </w:pPr>
      <w:r>
        <w:rPr>
          <w:rStyle w:val="numbercolor"/>
          <w:b w:val="0"/>
          <w:bCs w:val="0"/>
          <w:rtl/>
        </w:rPr>
        <w:t>ز.</w:t>
      </w:r>
      <w:r>
        <w:rPr>
          <w:rStyle w:val="numbercolor"/>
          <w:b w:val="0"/>
          <w:bCs w:val="0"/>
          <w:rtl/>
        </w:rPr>
        <w:tab/>
      </w:r>
      <w:r>
        <w:rPr>
          <w:b w:val="0"/>
          <w:bCs w:val="0"/>
          <w:rtl/>
        </w:rPr>
        <w:t xml:space="preserve">تكون تكاليف عمل القوالب الخشبية والفرم </w:t>
      </w:r>
      <w:proofErr w:type="spellStart"/>
      <w:r>
        <w:rPr>
          <w:b w:val="0"/>
          <w:bCs w:val="0"/>
          <w:rtl/>
        </w:rPr>
        <w:t>للحليات</w:t>
      </w:r>
      <w:proofErr w:type="spellEnd"/>
      <w:r>
        <w:rPr>
          <w:b w:val="0"/>
          <w:bCs w:val="0"/>
          <w:rtl/>
        </w:rPr>
        <w:t xml:space="preserve"> المع</w:t>
      </w:r>
      <w:r w:rsidR="00CE3673">
        <w:rPr>
          <w:b w:val="0"/>
          <w:bCs w:val="0"/>
          <w:rtl/>
        </w:rPr>
        <w:t xml:space="preserve">مارية والأقواس في الواجهات على </w:t>
      </w:r>
      <w:r w:rsidR="00CE3673">
        <w:rPr>
          <w:rFonts w:hint="cs"/>
          <w:b w:val="0"/>
          <w:bCs w:val="0"/>
          <w:rtl/>
        </w:rPr>
        <w:t>المقاول.</w:t>
      </w:r>
      <w:r>
        <w:rPr>
          <w:b w:val="0"/>
          <w:bCs w:val="0"/>
          <w:rtl/>
        </w:rPr>
        <w:t xml:space="preserve"> </w:t>
      </w:r>
    </w:p>
    <w:p w14:paraId="4470572B" w14:textId="6C9C74FD" w:rsidR="004C2A9B" w:rsidRDefault="004C2A9B" w:rsidP="00CE3673">
      <w:pPr>
        <w:pStyle w:val="LetterNumb"/>
        <w:ind w:firstLine="248"/>
        <w:rPr>
          <w:b w:val="0"/>
          <w:bCs w:val="0"/>
          <w:rtl/>
        </w:rPr>
      </w:pPr>
      <w:r>
        <w:rPr>
          <w:rStyle w:val="numbercolor"/>
          <w:b w:val="0"/>
          <w:bCs w:val="0"/>
          <w:rtl/>
        </w:rPr>
        <w:t>ح.</w:t>
      </w:r>
      <w:r>
        <w:rPr>
          <w:rStyle w:val="numbercolor"/>
          <w:b w:val="0"/>
          <w:bCs w:val="0"/>
          <w:rtl/>
        </w:rPr>
        <w:tab/>
      </w:r>
      <w:r w:rsidR="00CE3673">
        <w:rPr>
          <w:b w:val="0"/>
          <w:bCs w:val="0"/>
          <w:rtl/>
        </w:rPr>
        <w:t>تكون تكاليف سلك الرباط على</w:t>
      </w:r>
      <w:r w:rsidR="00CE3673">
        <w:rPr>
          <w:rFonts w:hint="cs"/>
          <w:b w:val="0"/>
          <w:bCs w:val="0"/>
          <w:rtl/>
        </w:rPr>
        <w:t xml:space="preserve"> المقاول.</w:t>
      </w:r>
    </w:p>
    <w:p w14:paraId="44D2A51D" w14:textId="5C49486D" w:rsidR="004C2A9B" w:rsidRDefault="00CE3673" w:rsidP="00CE3673">
      <w:pPr>
        <w:pStyle w:val="LetterNumb"/>
        <w:ind w:left="390" w:hanging="142"/>
        <w:rPr>
          <w:b w:val="0"/>
          <w:bCs w:val="0"/>
          <w:rtl/>
        </w:rPr>
      </w:pPr>
      <w:r>
        <w:rPr>
          <w:rStyle w:val="numbercolor"/>
          <w:rFonts w:hint="cs"/>
          <w:b w:val="0"/>
          <w:bCs w:val="0"/>
          <w:rtl/>
        </w:rPr>
        <w:t>ط</w:t>
      </w:r>
      <w:r w:rsidR="004C2A9B">
        <w:rPr>
          <w:rStyle w:val="numbercolor"/>
          <w:b w:val="0"/>
          <w:bCs w:val="0"/>
          <w:rtl/>
        </w:rPr>
        <w:t>.</w:t>
      </w:r>
      <w:r w:rsidR="004C2A9B">
        <w:rPr>
          <w:rStyle w:val="numbercolor"/>
          <w:b w:val="0"/>
          <w:bCs w:val="0"/>
          <w:rtl/>
        </w:rPr>
        <w:tab/>
      </w:r>
      <w:r w:rsidR="004C2A9B">
        <w:rPr>
          <w:b w:val="0"/>
          <w:bCs w:val="0"/>
          <w:rtl/>
        </w:rPr>
        <w:t xml:space="preserve">يلزم بناء حائط من البلوك تحت الميدة يبدأ من قاع مستوى الحفر وحتى منسوب الميدة وذلك </w:t>
      </w:r>
      <w:proofErr w:type="gramStart"/>
      <w:r w:rsidR="004C2A9B">
        <w:rPr>
          <w:b w:val="0"/>
          <w:bCs w:val="0"/>
          <w:rtl/>
        </w:rPr>
        <w:t>لـ :</w:t>
      </w:r>
      <w:proofErr w:type="gramEnd"/>
      <w:r w:rsidR="004C2A9B">
        <w:rPr>
          <w:b w:val="0"/>
          <w:bCs w:val="0"/>
          <w:rtl/>
        </w:rPr>
        <w:t xml:space="preserve"> </w:t>
      </w:r>
    </w:p>
    <w:p w14:paraId="601523AC" w14:textId="77777777" w:rsidR="004C2A9B" w:rsidRDefault="004C2A9B" w:rsidP="004C2A9B">
      <w:pPr>
        <w:pStyle w:val="Bulit"/>
        <w:ind w:left="1020"/>
        <w:rPr>
          <w:rtl/>
        </w:rPr>
      </w:pPr>
      <w:r>
        <w:rPr>
          <w:rStyle w:val="numbercolor"/>
          <w:rtl/>
        </w:rPr>
        <w:t>•</w:t>
      </w:r>
      <w:r>
        <w:rPr>
          <w:rStyle w:val="numbercolor"/>
          <w:rtl/>
        </w:rPr>
        <w:tab/>
      </w:r>
      <w:r>
        <w:rPr>
          <w:rtl/>
        </w:rPr>
        <w:t>محيط المنزل الخارجي ومحيط السور.</w:t>
      </w:r>
    </w:p>
    <w:p w14:paraId="26066B08" w14:textId="77777777" w:rsidR="004C2A9B" w:rsidRDefault="004C2A9B" w:rsidP="004C2A9B">
      <w:pPr>
        <w:pStyle w:val="Bulit"/>
        <w:ind w:left="1020"/>
        <w:rPr>
          <w:rtl/>
        </w:rPr>
      </w:pPr>
      <w:r>
        <w:rPr>
          <w:rStyle w:val="numbercolor"/>
          <w:rtl/>
        </w:rPr>
        <w:t>•</w:t>
      </w:r>
      <w:r>
        <w:rPr>
          <w:rStyle w:val="numbercolor"/>
          <w:rtl/>
        </w:rPr>
        <w:tab/>
      </w:r>
      <w:r>
        <w:rPr>
          <w:rtl/>
        </w:rPr>
        <w:t xml:space="preserve">محيط السور فقط. </w:t>
      </w:r>
    </w:p>
    <w:p w14:paraId="12F7C40C" w14:textId="77777777" w:rsidR="00CE3673" w:rsidRDefault="00CE3673" w:rsidP="004C2A9B">
      <w:pPr>
        <w:pStyle w:val="Bulit"/>
        <w:ind w:left="1020"/>
        <w:rPr>
          <w:rtl/>
        </w:rPr>
      </w:pPr>
    </w:p>
    <w:p w14:paraId="4628C6A4" w14:textId="77777777" w:rsidR="00CE3673" w:rsidRDefault="00CE3673" w:rsidP="004C2A9B">
      <w:pPr>
        <w:pStyle w:val="Bulit"/>
        <w:ind w:left="1020"/>
        <w:rPr>
          <w:rtl/>
        </w:rPr>
      </w:pPr>
    </w:p>
    <w:p w14:paraId="7B7D074C" w14:textId="07AF5FB4" w:rsidR="00CE3673" w:rsidRDefault="00CE3673" w:rsidP="00CE3673">
      <w:pPr>
        <w:pStyle w:val="Bulit"/>
        <w:ind w:left="1020" w:hanging="772"/>
        <w:rPr>
          <w:rtl/>
        </w:rPr>
      </w:pPr>
      <w:r>
        <w:rPr>
          <w:rStyle w:val="numbercolor"/>
          <w:rFonts w:hint="cs"/>
          <w:rtl/>
        </w:rPr>
        <w:t xml:space="preserve">ك- </w:t>
      </w:r>
      <w:r w:rsidRPr="00CE3673">
        <w:rPr>
          <w:rFonts w:hint="cs"/>
          <w:rtl/>
        </w:rPr>
        <w:t>توريد وتمديد مواسير التأسيس للكهرباء</w:t>
      </w:r>
      <w:r>
        <w:rPr>
          <w:rStyle w:val="numbercolor"/>
          <w:rFonts w:hint="cs"/>
          <w:rtl/>
        </w:rPr>
        <w:t xml:space="preserve"> </w:t>
      </w:r>
      <w:r>
        <w:rPr>
          <w:rFonts w:hint="cs"/>
          <w:rtl/>
        </w:rPr>
        <w:t xml:space="preserve">والسباكة والتكييف تكون </w:t>
      </w:r>
      <w:proofErr w:type="gramStart"/>
      <w:r>
        <w:rPr>
          <w:rFonts w:hint="cs"/>
          <w:rtl/>
        </w:rPr>
        <w:t>على :</w:t>
      </w:r>
      <w:proofErr w:type="gramEnd"/>
    </w:p>
    <w:p w14:paraId="6E971FE7" w14:textId="77777777" w:rsidR="00CE3673" w:rsidRDefault="00CE3673" w:rsidP="00CE3673">
      <w:pPr>
        <w:pStyle w:val="Bulit"/>
        <w:ind w:left="1020"/>
        <w:rPr>
          <w:rStyle w:val="numbercolor"/>
          <w:rtl/>
        </w:rPr>
      </w:pPr>
      <w:r>
        <w:rPr>
          <w:rStyle w:val="numbercolor"/>
          <w:rtl/>
        </w:rPr>
        <w:t>•</w:t>
      </w:r>
      <w:r>
        <w:rPr>
          <w:rFonts w:hint="cs"/>
          <w:rtl/>
        </w:rPr>
        <w:t xml:space="preserve">   على المالك</w:t>
      </w:r>
      <w:r>
        <w:rPr>
          <w:rtl/>
        </w:rPr>
        <w:t>.</w:t>
      </w:r>
    </w:p>
    <w:p w14:paraId="6DF73E7A" w14:textId="36AFD7D4" w:rsidR="00CE3673" w:rsidRPr="00CE3673" w:rsidRDefault="00CE3673" w:rsidP="00CE3673">
      <w:pPr>
        <w:pStyle w:val="Bulit"/>
        <w:ind w:left="1020"/>
        <w:rPr>
          <w:rStyle w:val="numbercolor"/>
          <w:rtl/>
        </w:rPr>
      </w:pPr>
      <w:r>
        <w:rPr>
          <w:rStyle w:val="numbercolor"/>
          <w:rtl/>
        </w:rPr>
        <w:t>•</w:t>
      </w:r>
      <w:r>
        <w:rPr>
          <w:rStyle w:val="numbercolor"/>
          <w:rFonts w:hint="cs"/>
          <w:rtl/>
        </w:rPr>
        <w:t xml:space="preserve"> </w:t>
      </w:r>
      <w:r w:rsidRPr="00CE3673">
        <w:rPr>
          <w:rFonts w:hint="cs"/>
          <w:rtl/>
        </w:rPr>
        <w:t>على المقاول</w:t>
      </w:r>
      <w:r w:rsidRPr="00CE3673">
        <w:rPr>
          <w:rStyle w:val="numbercolor"/>
          <w:rtl/>
        </w:rPr>
        <w:t>.</w:t>
      </w:r>
    </w:p>
    <w:p w14:paraId="7BDC4A2B" w14:textId="4A73CF97" w:rsidR="00D529B9" w:rsidRDefault="00CE3673" w:rsidP="00CE3673">
      <w:pPr>
        <w:pStyle w:val="Bulit"/>
        <w:ind w:left="1020" w:hanging="772"/>
        <w:rPr>
          <w:rtl/>
        </w:rPr>
      </w:pPr>
      <w:r w:rsidRPr="00CE3673">
        <w:rPr>
          <w:rStyle w:val="numbercolor"/>
          <w:rFonts w:hint="cs"/>
          <w:rtl/>
        </w:rPr>
        <w:t>ل</w:t>
      </w:r>
      <w:r>
        <w:rPr>
          <w:rFonts w:hint="cs"/>
          <w:rtl/>
        </w:rPr>
        <w:t>-</w:t>
      </w:r>
      <w:r w:rsidR="00D529B9">
        <w:rPr>
          <w:rFonts w:hint="cs"/>
          <w:rtl/>
        </w:rPr>
        <w:t xml:space="preserve">  يلتزم المقاول بتوريد جميع المواد اللازمة للعمل من الشركات </w:t>
      </w:r>
      <w:proofErr w:type="gramStart"/>
      <w:r w:rsidR="00D529B9">
        <w:rPr>
          <w:rFonts w:hint="cs"/>
          <w:rtl/>
        </w:rPr>
        <w:t>التالية :</w:t>
      </w:r>
      <w:proofErr w:type="gramEnd"/>
    </w:p>
    <w:p w14:paraId="3712E28F" w14:textId="0B7A590A" w:rsidR="00D529B9" w:rsidRDefault="00D529B9" w:rsidP="00D529B9">
      <w:pPr>
        <w:pStyle w:val="Numbring"/>
        <w:tabs>
          <w:tab w:val="clear" w:pos="340"/>
        </w:tabs>
        <w:ind w:left="1524" w:hanging="425"/>
        <w:rPr>
          <w:rtl/>
        </w:rPr>
      </w:pPr>
      <w:r>
        <w:rPr>
          <w:rFonts w:hint="cs"/>
          <w:rtl/>
        </w:rPr>
        <w:t xml:space="preserve"> </w:t>
      </w:r>
      <w:r w:rsidR="00CE3673">
        <w:rPr>
          <w:rFonts w:hint="cs"/>
          <w:rtl/>
        </w:rPr>
        <w:t xml:space="preserve"> </w:t>
      </w:r>
      <w:r>
        <w:rPr>
          <w:rStyle w:val="numbercolor"/>
          <w:rtl/>
        </w:rPr>
        <w:t>•</w:t>
      </w:r>
      <w:r>
        <w:rPr>
          <w:rFonts w:hint="cs"/>
          <w:rtl/>
        </w:rPr>
        <w:t xml:space="preserve"> </w:t>
      </w:r>
      <w:r>
        <w:rPr>
          <w:rtl/>
        </w:rPr>
        <w:t>الحديد</w:t>
      </w:r>
      <w:r>
        <w:rPr>
          <w:rFonts w:hint="cs"/>
          <w:rtl/>
        </w:rPr>
        <w:t xml:space="preserve"> من </w:t>
      </w:r>
      <w:proofErr w:type="gramStart"/>
      <w:r>
        <w:rPr>
          <w:rFonts w:hint="cs"/>
          <w:rtl/>
        </w:rPr>
        <w:t>مصنع :</w:t>
      </w:r>
      <w:proofErr w:type="gramEnd"/>
      <w:r>
        <w:rPr>
          <w:rFonts w:hint="cs"/>
          <w:rtl/>
        </w:rPr>
        <w:t>.................................</w:t>
      </w:r>
      <w:r>
        <w:rPr>
          <w:rtl/>
        </w:rPr>
        <w:t>/ الخرسانة الجاهزة</w:t>
      </w:r>
      <w:r>
        <w:rPr>
          <w:rFonts w:hint="cs"/>
          <w:rtl/>
        </w:rPr>
        <w:t xml:space="preserve"> من مصنع: ....................................</w:t>
      </w:r>
      <w:r>
        <w:rPr>
          <w:rtl/>
        </w:rPr>
        <w:t xml:space="preserve"> / البلوك</w:t>
      </w:r>
      <w:r>
        <w:rPr>
          <w:rFonts w:hint="cs"/>
          <w:rtl/>
        </w:rPr>
        <w:t xml:space="preserve"> من مصنع : .....................................</w:t>
      </w:r>
      <w:r>
        <w:rPr>
          <w:rtl/>
        </w:rPr>
        <w:t xml:space="preserve">/ سلك الرباط </w:t>
      </w:r>
      <w:proofErr w:type="spellStart"/>
      <w:r>
        <w:rPr>
          <w:rtl/>
        </w:rPr>
        <w:t>والمسامير</w:t>
      </w:r>
      <w:r>
        <w:rPr>
          <w:rFonts w:hint="cs"/>
          <w:rtl/>
        </w:rPr>
        <w:t>من</w:t>
      </w:r>
      <w:proofErr w:type="spellEnd"/>
      <w:r>
        <w:rPr>
          <w:rFonts w:hint="cs"/>
          <w:rtl/>
        </w:rPr>
        <w:t xml:space="preserve"> محل:............................</w:t>
      </w:r>
      <w:r>
        <w:rPr>
          <w:rtl/>
        </w:rPr>
        <w:t xml:space="preserve"> </w:t>
      </w:r>
      <w:proofErr w:type="gramStart"/>
      <w:r>
        <w:rPr>
          <w:rtl/>
        </w:rPr>
        <w:t>/  نظام</w:t>
      </w:r>
      <w:proofErr w:type="gramEnd"/>
      <w:r>
        <w:rPr>
          <w:rtl/>
        </w:rPr>
        <w:t xml:space="preserve"> العزل الحراري أو نوع العازل </w:t>
      </w:r>
      <w:proofErr w:type="spellStart"/>
      <w:r>
        <w:rPr>
          <w:rtl/>
        </w:rPr>
        <w:t>للحوائط</w:t>
      </w:r>
      <w:proofErr w:type="spellEnd"/>
      <w:r>
        <w:rPr>
          <w:rtl/>
        </w:rPr>
        <w:t xml:space="preserve"> الخارجية</w:t>
      </w:r>
      <w:r>
        <w:rPr>
          <w:rFonts w:hint="cs"/>
          <w:rtl/>
        </w:rPr>
        <w:t>: ..........................................</w:t>
      </w:r>
      <w:r>
        <w:rPr>
          <w:rtl/>
        </w:rPr>
        <w:t xml:space="preserve"> / العزل الحراري للسطح</w:t>
      </w:r>
      <w:r>
        <w:rPr>
          <w:rFonts w:hint="cs"/>
          <w:rtl/>
        </w:rPr>
        <w:t xml:space="preserve"> من شركة:........................................</w:t>
      </w:r>
      <w:r>
        <w:rPr>
          <w:rtl/>
        </w:rPr>
        <w:t xml:space="preserve">/ عزل ضد الرطوبة للعناصر </w:t>
      </w:r>
      <w:proofErr w:type="spellStart"/>
      <w:r>
        <w:rPr>
          <w:rtl/>
        </w:rPr>
        <w:t>الأنشائية</w:t>
      </w:r>
      <w:proofErr w:type="spellEnd"/>
      <w:r>
        <w:rPr>
          <w:rtl/>
        </w:rPr>
        <w:t xml:space="preserve"> المدفونة</w:t>
      </w:r>
      <w:r>
        <w:rPr>
          <w:rFonts w:hint="cs"/>
          <w:rtl/>
        </w:rPr>
        <w:t xml:space="preserve"> على البارد من شركة:...........................................</w:t>
      </w:r>
      <w:r>
        <w:rPr>
          <w:rtl/>
        </w:rPr>
        <w:t>/ العزل المائي</w:t>
      </w:r>
      <w:r>
        <w:rPr>
          <w:rFonts w:hint="cs"/>
          <w:rtl/>
        </w:rPr>
        <w:t xml:space="preserve"> من شركة ......................</w:t>
      </w:r>
      <w:r>
        <w:rPr>
          <w:rtl/>
        </w:rPr>
        <w:t xml:space="preserve"> وسماكته للسطح </w:t>
      </w:r>
      <w:proofErr w:type="gramStart"/>
      <w:r>
        <w:rPr>
          <w:rtl/>
        </w:rPr>
        <w:t>والخزان  ودورات</w:t>
      </w:r>
      <w:proofErr w:type="gramEnd"/>
      <w:r>
        <w:rPr>
          <w:rtl/>
        </w:rPr>
        <w:t xml:space="preserve"> </w:t>
      </w:r>
      <w:proofErr w:type="spellStart"/>
      <w:r>
        <w:rPr>
          <w:rtl/>
        </w:rPr>
        <w:t>المياة</w:t>
      </w:r>
      <w:proofErr w:type="spellEnd"/>
      <w:r>
        <w:rPr>
          <w:rFonts w:hint="cs"/>
          <w:rtl/>
        </w:rPr>
        <w:t xml:space="preserve"> (        ) مم.</w:t>
      </w:r>
    </w:p>
    <w:p w14:paraId="7693E332" w14:textId="6FB6931F" w:rsidR="00D529B9" w:rsidRDefault="00D529B9" w:rsidP="00D529B9">
      <w:pPr>
        <w:pStyle w:val="Numbring"/>
        <w:ind w:firstLine="163"/>
        <w:rPr>
          <w:rtl/>
        </w:rPr>
      </w:pPr>
      <w:r>
        <w:rPr>
          <w:rtl/>
        </w:rPr>
        <w:t xml:space="preserve"> </w:t>
      </w:r>
      <w:r>
        <w:rPr>
          <w:rFonts w:hint="cs"/>
          <w:rtl/>
        </w:rPr>
        <w:t xml:space="preserve">  </w:t>
      </w:r>
      <w:r>
        <w:rPr>
          <w:rStyle w:val="numbercolor"/>
          <w:rtl/>
        </w:rPr>
        <w:t>•</w:t>
      </w:r>
      <w:r>
        <w:rPr>
          <w:rFonts w:hint="cs"/>
          <w:rtl/>
        </w:rPr>
        <w:t xml:space="preserve"> </w:t>
      </w:r>
      <w:r>
        <w:rPr>
          <w:rtl/>
        </w:rPr>
        <w:t>أي بنود أخرى متفق عليها بين الطرفين</w:t>
      </w:r>
      <w:r>
        <w:rPr>
          <w:rFonts w:hint="cs"/>
          <w:rtl/>
        </w:rPr>
        <w:t xml:space="preserve"> تذكر ويتفق على سعرها </w:t>
      </w:r>
      <w:proofErr w:type="gramStart"/>
      <w:r>
        <w:rPr>
          <w:rFonts w:hint="cs"/>
          <w:rtl/>
        </w:rPr>
        <w:t>هنا:.......................</w:t>
      </w:r>
      <w:r>
        <w:rPr>
          <w:rtl/>
        </w:rPr>
        <w:t>.</w:t>
      </w:r>
      <w:proofErr w:type="gramEnd"/>
    </w:p>
    <w:p w14:paraId="3107A7CD" w14:textId="7BB39953" w:rsidR="00D529B9" w:rsidRDefault="00D529B9" w:rsidP="00D529B9">
      <w:pPr>
        <w:pStyle w:val="Numbring"/>
        <w:ind w:firstLine="163"/>
        <w:rPr>
          <w:rtl/>
        </w:rPr>
      </w:pPr>
      <w:r>
        <w:rPr>
          <w:rStyle w:val="numbercolor"/>
          <w:rFonts w:hint="cs"/>
          <w:rtl/>
        </w:rPr>
        <w:t xml:space="preserve">م- </w:t>
      </w:r>
      <w:r w:rsidRPr="00D529B9">
        <w:rPr>
          <w:rFonts w:hint="cs"/>
          <w:rtl/>
        </w:rPr>
        <w:t xml:space="preserve">أي مواد أو أعمال متطلبة لتنفيذ نطاق عمل المقاول ولم يذكرها المقاول في هذا العقد فهي محملة على سعر هذا العقد. </w:t>
      </w:r>
    </w:p>
    <w:p w14:paraId="026C66A7" w14:textId="340E02E2" w:rsidR="00CE3673" w:rsidRDefault="00D529B9" w:rsidP="00D529B9">
      <w:pPr>
        <w:pStyle w:val="Bulit"/>
        <w:ind w:left="1020" w:hanging="772"/>
        <w:rPr>
          <w:rtl/>
        </w:rPr>
      </w:pPr>
      <w:r>
        <w:rPr>
          <w:rFonts w:hint="cs"/>
          <w:rtl/>
        </w:rPr>
        <w:t xml:space="preserve"> </w:t>
      </w:r>
    </w:p>
    <w:p w14:paraId="5F44DACF" w14:textId="77777777" w:rsidR="004C2A9B" w:rsidRDefault="004C2A9B" w:rsidP="004C2A9B">
      <w:pPr>
        <w:pStyle w:val="Numbring"/>
        <w:rPr>
          <w:rtl/>
        </w:rPr>
      </w:pPr>
      <w:r>
        <w:rPr>
          <w:rStyle w:val="numbercolor"/>
          <w:rtl/>
        </w:rPr>
        <w:t>21.</w:t>
      </w:r>
      <w:r>
        <w:rPr>
          <w:rStyle w:val="numbercolor"/>
          <w:rtl/>
        </w:rPr>
        <w:tab/>
      </w:r>
      <w:r>
        <w:rPr>
          <w:rtl/>
        </w:rPr>
        <w:t xml:space="preserve">المواصفات. </w:t>
      </w:r>
    </w:p>
    <w:p w14:paraId="6F8B2D49" w14:textId="77777777" w:rsidR="004C2A9B" w:rsidRDefault="004C2A9B" w:rsidP="004C2A9B">
      <w:pPr>
        <w:pStyle w:val="Numbring1"/>
        <w:rPr>
          <w:rtl/>
        </w:rPr>
      </w:pPr>
      <w:r>
        <w:rPr>
          <w:rStyle w:val="numbercolor"/>
          <w:rtl/>
        </w:rPr>
        <w:t>21 .1</w:t>
      </w:r>
      <w:r>
        <w:rPr>
          <w:rStyle w:val="numbercolor"/>
          <w:rtl/>
        </w:rPr>
        <w:tab/>
      </w:r>
      <w:r>
        <w:rPr>
          <w:rtl/>
        </w:rPr>
        <w:t xml:space="preserve">على المقاول تخزين وتوزيع ناتج الحفر ومواد </w:t>
      </w:r>
      <w:proofErr w:type="spellStart"/>
      <w:r>
        <w:rPr>
          <w:rtl/>
        </w:rPr>
        <w:t>التشوين</w:t>
      </w:r>
      <w:proofErr w:type="spellEnd"/>
      <w:r>
        <w:rPr>
          <w:rtl/>
        </w:rPr>
        <w:t xml:space="preserve"> من حديد وأسمنت وبلوك وخلافه على الموقع العام بطريقة صحيحة </w:t>
      </w:r>
      <w:proofErr w:type="gramStart"/>
      <w:r>
        <w:rPr>
          <w:rtl/>
        </w:rPr>
        <w:t>و لا</w:t>
      </w:r>
      <w:proofErr w:type="gramEnd"/>
      <w:r>
        <w:rPr>
          <w:rtl/>
        </w:rPr>
        <w:t xml:space="preserve"> تعيق الأعمال والعمال مستقبلاً. </w:t>
      </w:r>
    </w:p>
    <w:p w14:paraId="49552D8C" w14:textId="77777777" w:rsidR="004C2A9B" w:rsidRDefault="004C2A9B" w:rsidP="004C2A9B">
      <w:pPr>
        <w:pStyle w:val="Numbring1"/>
        <w:rPr>
          <w:rtl/>
        </w:rPr>
      </w:pPr>
      <w:r>
        <w:rPr>
          <w:rStyle w:val="numbercolor"/>
          <w:rtl/>
        </w:rPr>
        <w:t>21 .2</w:t>
      </w:r>
      <w:r>
        <w:rPr>
          <w:rStyle w:val="numbercolor"/>
          <w:rtl/>
        </w:rPr>
        <w:tab/>
      </w:r>
      <w:r>
        <w:rPr>
          <w:rtl/>
        </w:rPr>
        <w:t xml:space="preserve">على المقاول استلام الأرض ومطابقة أبعادها على الطبيعة مع صك الملكية ورخصة البناء بالإضافة إلى التأكد من المناسيب </w:t>
      </w:r>
      <w:proofErr w:type="spellStart"/>
      <w:r>
        <w:rPr>
          <w:rtl/>
        </w:rPr>
        <w:t>وتأكيس</w:t>
      </w:r>
      <w:proofErr w:type="spellEnd"/>
      <w:r>
        <w:rPr>
          <w:rtl/>
        </w:rPr>
        <w:t xml:space="preserve"> زوايا المبنى وأطواله بالطريقة المتعارف عليها حسب المخططات.</w:t>
      </w:r>
    </w:p>
    <w:p w14:paraId="63C14094" w14:textId="77777777" w:rsidR="004C2A9B" w:rsidRDefault="004C2A9B" w:rsidP="004C2A9B">
      <w:pPr>
        <w:pStyle w:val="Numbring1"/>
        <w:rPr>
          <w:rtl/>
        </w:rPr>
      </w:pPr>
      <w:r>
        <w:rPr>
          <w:rStyle w:val="numbercolor"/>
          <w:rtl/>
        </w:rPr>
        <w:lastRenderedPageBreak/>
        <w:t>21 .3</w:t>
      </w:r>
      <w:r>
        <w:rPr>
          <w:rStyle w:val="numbercolor"/>
          <w:rtl/>
        </w:rPr>
        <w:tab/>
      </w:r>
      <w:r>
        <w:rPr>
          <w:rtl/>
        </w:rPr>
        <w:t xml:space="preserve">يلزم أن يكون سطح الخنزيرة مستوي تماماً وأن تكون أضلاعها متعامدة. </w:t>
      </w:r>
    </w:p>
    <w:p w14:paraId="07D75D1D" w14:textId="77777777" w:rsidR="004C2A9B" w:rsidRDefault="004C2A9B" w:rsidP="004C2A9B">
      <w:pPr>
        <w:pStyle w:val="Numbring1"/>
        <w:rPr>
          <w:rtl/>
        </w:rPr>
      </w:pPr>
      <w:r>
        <w:rPr>
          <w:rStyle w:val="numbercolor"/>
          <w:rtl/>
        </w:rPr>
        <w:t>21 .4</w:t>
      </w:r>
      <w:r>
        <w:rPr>
          <w:rStyle w:val="numbercolor"/>
          <w:rtl/>
        </w:rPr>
        <w:tab/>
      </w:r>
      <w:r>
        <w:rPr>
          <w:rtl/>
        </w:rPr>
        <w:t xml:space="preserve">يلزم الحفر للقواعد إلى منسوب التأسيس مع ضرورة حفر الخزان والبيارة وقواعد السور دفعة واحدة متزامناً مع حفر </w:t>
      </w:r>
      <w:proofErr w:type="gramStart"/>
      <w:r>
        <w:rPr>
          <w:rtl/>
        </w:rPr>
        <w:t>القواعد ،</w:t>
      </w:r>
      <w:proofErr w:type="gramEnd"/>
      <w:r>
        <w:rPr>
          <w:rtl/>
        </w:rPr>
        <w:t xml:space="preserve"> إضافة إلى ضرورة أن تكون حدود الحفر وأرضيته منتظمة. 2</w:t>
      </w:r>
    </w:p>
    <w:p w14:paraId="6C1BD1DD" w14:textId="77777777" w:rsidR="004C2A9B" w:rsidRDefault="004C2A9B" w:rsidP="004C2A9B">
      <w:pPr>
        <w:pStyle w:val="Numbring1"/>
        <w:rPr>
          <w:rtl/>
        </w:rPr>
      </w:pPr>
      <w:r>
        <w:rPr>
          <w:rStyle w:val="numbercolor"/>
          <w:rtl/>
        </w:rPr>
        <w:t>21 .5</w:t>
      </w:r>
      <w:r>
        <w:rPr>
          <w:rStyle w:val="numbercolor"/>
          <w:rtl/>
        </w:rPr>
        <w:tab/>
      </w:r>
      <w:r>
        <w:rPr>
          <w:rtl/>
        </w:rPr>
        <w:t>على المقاول صندقة القواعد حسب مقاسات المخطط وأن تكون القواعد نظيفة وخالية من المخلفات حال الصب.</w:t>
      </w:r>
    </w:p>
    <w:p w14:paraId="024EEB33" w14:textId="77777777" w:rsidR="004C2A9B" w:rsidRDefault="004C2A9B" w:rsidP="004C2A9B">
      <w:pPr>
        <w:pStyle w:val="Numbring1"/>
        <w:rPr>
          <w:rtl/>
        </w:rPr>
      </w:pPr>
      <w:r>
        <w:rPr>
          <w:rStyle w:val="numbercolor"/>
          <w:rtl/>
        </w:rPr>
        <w:t>21 .6</w:t>
      </w:r>
      <w:r>
        <w:rPr>
          <w:rStyle w:val="numbercolor"/>
          <w:rtl/>
        </w:rPr>
        <w:tab/>
      </w:r>
      <w:r>
        <w:rPr>
          <w:rtl/>
        </w:rPr>
        <w:t xml:space="preserve">يلزم استخدام الاسمنت المقاوم لجميع الصبات تحت مستوى الأرض مع مراعاة أن تكون نسب الخرسانة المسلحة في المتر المكعب </w:t>
      </w:r>
      <w:proofErr w:type="gramStart"/>
      <w:r>
        <w:rPr>
          <w:rtl/>
        </w:rPr>
        <w:t>هي :</w:t>
      </w:r>
      <w:proofErr w:type="gramEnd"/>
      <w:r>
        <w:rPr>
          <w:rtl/>
        </w:rPr>
        <w:t>- 0.56سم3 بحص ، 0.35سم3 رمل 350كيلوا أسمنت و 60% ماء مع ضرورة استخدام الهزاز الميكانيكي لجميع أنواع الصبات .</w:t>
      </w:r>
    </w:p>
    <w:p w14:paraId="28A1A3D3" w14:textId="77777777" w:rsidR="004C2A9B" w:rsidRDefault="004C2A9B" w:rsidP="004C2A9B">
      <w:pPr>
        <w:pStyle w:val="Numbring1"/>
        <w:rPr>
          <w:rtl/>
        </w:rPr>
      </w:pPr>
      <w:r>
        <w:rPr>
          <w:rStyle w:val="numbercolor"/>
          <w:rtl/>
        </w:rPr>
        <w:t>21 .7</w:t>
      </w:r>
      <w:r>
        <w:rPr>
          <w:rStyle w:val="numbercolor"/>
          <w:rtl/>
        </w:rPr>
        <w:tab/>
      </w:r>
      <w:r>
        <w:rPr>
          <w:rtl/>
        </w:rPr>
        <w:t xml:space="preserve">يكون الرش بالماء للخرسانات بعد 6 ساعات من الصب تقريباً، مع ضرورة أن يكون الرش مرتين في اليوم بعد الفجر وبعد العصر ولمدة لا تقل عن أسبوع لجميع العناصر الإنشائية بالإضافة إلى المباني. </w:t>
      </w:r>
    </w:p>
    <w:p w14:paraId="5C169425" w14:textId="77777777" w:rsidR="004C2A9B" w:rsidRDefault="004C2A9B" w:rsidP="004C2A9B">
      <w:pPr>
        <w:pStyle w:val="Numbring1"/>
        <w:rPr>
          <w:rtl/>
        </w:rPr>
      </w:pPr>
      <w:r>
        <w:rPr>
          <w:rStyle w:val="numbercolor"/>
          <w:rtl/>
        </w:rPr>
        <w:t>21 .8</w:t>
      </w:r>
      <w:r>
        <w:rPr>
          <w:rStyle w:val="numbercolor"/>
          <w:rtl/>
        </w:rPr>
        <w:tab/>
      </w:r>
      <w:r>
        <w:rPr>
          <w:rtl/>
        </w:rPr>
        <w:t xml:space="preserve">يتم البدء بالخزان الأرضي والانتهاء من صبه متزامناً مع صب القواعد حتى يمكن استخدامه للمشروع. </w:t>
      </w:r>
    </w:p>
    <w:p w14:paraId="693E2CA6" w14:textId="77777777" w:rsidR="004C2A9B" w:rsidRDefault="004C2A9B" w:rsidP="004C2A9B">
      <w:pPr>
        <w:pStyle w:val="Numbring1"/>
        <w:rPr>
          <w:rtl/>
        </w:rPr>
      </w:pPr>
      <w:r>
        <w:rPr>
          <w:rStyle w:val="numbercolor"/>
          <w:rtl/>
        </w:rPr>
        <w:t>21 .9</w:t>
      </w:r>
      <w:r>
        <w:rPr>
          <w:rStyle w:val="numbercolor"/>
          <w:rtl/>
        </w:rPr>
        <w:tab/>
      </w:r>
      <w:r>
        <w:rPr>
          <w:rtl/>
        </w:rPr>
        <w:t xml:space="preserve">يلزم التقيد بتوزيع ومقاسات </w:t>
      </w:r>
      <w:proofErr w:type="gramStart"/>
      <w:r>
        <w:rPr>
          <w:rtl/>
        </w:rPr>
        <w:t>و وضعية</w:t>
      </w:r>
      <w:proofErr w:type="gramEnd"/>
      <w:r>
        <w:rPr>
          <w:rtl/>
        </w:rPr>
        <w:t xml:space="preserve"> حديد التسليح في جميع العناصر الإنشائية حسب المخطط وفي حالة وجود أي تعديل فيجب استشارة المهندس المختص.</w:t>
      </w:r>
    </w:p>
    <w:p w14:paraId="1143DB03" w14:textId="77777777" w:rsidR="004C2A9B" w:rsidRDefault="004C2A9B" w:rsidP="004C2A9B">
      <w:pPr>
        <w:pStyle w:val="Numbring1"/>
        <w:rPr>
          <w:rtl/>
        </w:rPr>
      </w:pPr>
      <w:r>
        <w:rPr>
          <w:rStyle w:val="numbercolor"/>
          <w:rtl/>
        </w:rPr>
        <w:t>21 .10</w:t>
      </w:r>
      <w:r>
        <w:rPr>
          <w:rStyle w:val="numbercolor"/>
          <w:rtl/>
        </w:rPr>
        <w:tab/>
      </w:r>
      <w:r>
        <w:rPr>
          <w:rtl/>
        </w:rPr>
        <w:t>يلزم التأكد من وجود فراغات بين قضبان الحديد من كافة الجوانب في الميد والكمرات والأعمدة والأسقف لتسهيل الإحاطة والدخول للخرسانة بين الحديد.</w:t>
      </w:r>
    </w:p>
    <w:p w14:paraId="7335BB7B" w14:textId="77777777" w:rsidR="004C2A9B" w:rsidRDefault="004C2A9B" w:rsidP="004C2A9B">
      <w:pPr>
        <w:pStyle w:val="Numbring1"/>
        <w:rPr>
          <w:rtl/>
        </w:rPr>
      </w:pPr>
      <w:r>
        <w:rPr>
          <w:rStyle w:val="numbercolor"/>
          <w:rtl/>
        </w:rPr>
        <w:t>21 .11</w:t>
      </w:r>
      <w:r>
        <w:rPr>
          <w:rStyle w:val="numbercolor"/>
          <w:rtl/>
        </w:rPr>
        <w:tab/>
      </w:r>
      <w:r>
        <w:rPr>
          <w:rtl/>
        </w:rPr>
        <w:t xml:space="preserve">يلزم ربط الحديد بعضه ببعض في كافة العناصر </w:t>
      </w:r>
      <w:proofErr w:type="gramStart"/>
      <w:r>
        <w:rPr>
          <w:rtl/>
        </w:rPr>
        <w:t>الإنشائية .</w:t>
      </w:r>
      <w:proofErr w:type="gramEnd"/>
    </w:p>
    <w:p w14:paraId="6F666321" w14:textId="77777777" w:rsidR="004C2A9B" w:rsidRDefault="004C2A9B" w:rsidP="004C2A9B">
      <w:pPr>
        <w:pStyle w:val="Numbring1"/>
        <w:rPr>
          <w:rtl/>
        </w:rPr>
      </w:pPr>
      <w:r>
        <w:rPr>
          <w:rStyle w:val="numbercolor"/>
          <w:rtl/>
        </w:rPr>
        <w:t>21 .12</w:t>
      </w:r>
      <w:r>
        <w:rPr>
          <w:rStyle w:val="numbercolor"/>
          <w:rtl/>
        </w:rPr>
        <w:tab/>
      </w:r>
      <w:r>
        <w:rPr>
          <w:rtl/>
        </w:rPr>
        <w:t xml:space="preserve">يلزم أن يكون هناك غطاء من الخرسانة لا يقل عن 5سم للقواعد و2سم لبقية العناصر الإنشائية ولذلك يلزم إبعاد كامل الحديد عن الشدة الخشبية في القواعد والأسقف والأعمدة والكمرات من الأسفل ومن الجوانب بالمباعدات البلاستيكية أو قطع صغيره من </w:t>
      </w:r>
      <w:proofErr w:type="gramStart"/>
      <w:r>
        <w:rPr>
          <w:rtl/>
        </w:rPr>
        <w:t>البلاط .</w:t>
      </w:r>
      <w:proofErr w:type="gramEnd"/>
    </w:p>
    <w:p w14:paraId="45F5D629" w14:textId="77777777" w:rsidR="004C2A9B" w:rsidRDefault="004C2A9B" w:rsidP="004C2A9B">
      <w:pPr>
        <w:pStyle w:val="Numbring1"/>
        <w:rPr>
          <w:rtl/>
        </w:rPr>
      </w:pPr>
      <w:r>
        <w:rPr>
          <w:rStyle w:val="numbercolor"/>
          <w:rtl/>
        </w:rPr>
        <w:t>21 .13</w:t>
      </w:r>
      <w:r>
        <w:rPr>
          <w:rStyle w:val="numbercolor"/>
          <w:rtl/>
        </w:rPr>
        <w:tab/>
      </w:r>
      <w:r>
        <w:rPr>
          <w:rtl/>
        </w:rPr>
        <w:t xml:space="preserve">يلزم أن يكون حديد القواعد منتظماً وبالتوزيع الصحيح حسب </w:t>
      </w:r>
      <w:proofErr w:type="gramStart"/>
      <w:r>
        <w:rPr>
          <w:rtl/>
        </w:rPr>
        <w:t>المخطط ،</w:t>
      </w:r>
      <w:proofErr w:type="gramEnd"/>
      <w:r>
        <w:rPr>
          <w:rtl/>
        </w:rPr>
        <w:t xml:space="preserve"> مع مراعاة أن يكون حديد الرقاب في وسط القاعدة من جميع الاتجاهات (أو حسب المخطط) مع مراعاة تنزيله إلى مستوى الفرش والغطاء وعمل أرجل له بطول 25سم ممتدة على سطح الفرش والغطاء.</w:t>
      </w:r>
    </w:p>
    <w:p w14:paraId="0325AF66" w14:textId="77777777" w:rsidR="004C2A9B" w:rsidRDefault="004C2A9B" w:rsidP="004C2A9B">
      <w:pPr>
        <w:pStyle w:val="Numbring1"/>
        <w:rPr>
          <w:rtl/>
        </w:rPr>
      </w:pPr>
      <w:r>
        <w:rPr>
          <w:rStyle w:val="numbercolor"/>
          <w:rtl/>
        </w:rPr>
        <w:t>21 .14</w:t>
      </w:r>
      <w:r>
        <w:rPr>
          <w:rStyle w:val="numbercolor"/>
          <w:rtl/>
        </w:rPr>
        <w:tab/>
      </w:r>
      <w:r>
        <w:rPr>
          <w:rtl/>
        </w:rPr>
        <w:t xml:space="preserve">يلزم أن تكون </w:t>
      </w:r>
      <w:proofErr w:type="spellStart"/>
      <w:r>
        <w:rPr>
          <w:rtl/>
        </w:rPr>
        <w:t>الأشاير</w:t>
      </w:r>
      <w:proofErr w:type="spellEnd"/>
      <w:r>
        <w:rPr>
          <w:rtl/>
        </w:rPr>
        <w:t xml:space="preserve"> للأعمدة لا تقل عن 60سم أو حسب المخططات.</w:t>
      </w:r>
    </w:p>
    <w:p w14:paraId="57C6A0FD" w14:textId="77777777" w:rsidR="004C2A9B" w:rsidRDefault="004C2A9B" w:rsidP="004C2A9B">
      <w:pPr>
        <w:pStyle w:val="Numbring1"/>
        <w:rPr>
          <w:rtl/>
        </w:rPr>
      </w:pPr>
      <w:r>
        <w:rPr>
          <w:rStyle w:val="numbercolor"/>
          <w:rtl/>
        </w:rPr>
        <w:t>21 .15</w:t>
      </w:r>
      <w:r>
        <w:rPr>
          <w:rStyle w:val="numbercolor"/>
          <w:rtl/>
        </w:rPr>
        <w:tab/>
      </w:r>
      <w:r>
        <w:rPr>
          <w:rtl/>
        </w:rPr>
        <w:t xml:space="preserve">يلزم تسوية سطح خرسانة </w:t>
      </w:r>
      <w:proofErr w:type="spellStart"/>
      <w:r>
        <w:rPr>
          <w:rtl/>
        </w:rPr>
        <w:t>الميده</w:t>
      </w:r>
      <w:proofErr w:type="spellEnd"/>
      <w:r>
        <w:rPr>
          <w:rtl/>
        </w:rPr>
        <w:t xml:space="preserve"> بعد الصب بحيث تكون مستوية </w:t>
      </w:r>
      <w:proofErr w:type="gramStart"/>
      <w:r>
        <w:rPr>
          <w:rtl/>
        </w:rPr>
        <w:t>وموزونة .</w:t>
      </w:r>
      <w:proofErr w:type="gramEnd"/>
    </w:p>
    <w:p w14:paraId="7A1AE7F2" w14:textId="77777777" w:rsidR="004C2A9B" w:rsidRDefault="004C2A9B" w:rsidP="004C2A9B">
      <w:pPr>
        <w:pStyle w:val="Numbring1"/>
        <w:rPr>
          <w:rtl/>
        </w:rPr>
      </w:pPr>
      <w:r>
        <w:rPr>
          <w:rStyle w:val="numbercolor"/>
          <w:rtl/>
        </w:rPr>
        <w:t>21 .16</w:t>
      </w:r>
      <w:r>
        <w:rPr>
          <w:rStyle w:val="numbercolor"/>
          <w:rtl/>
        </w:rPr>
        <w:tab/>
      </w:r>
      <w:r>
        <w:rPr>
          <w:rtl/>
        </w:rPr>
        <w:t xml:space="preserve">لا يسمح للغراف بالمرور على </w:t>
      </w:r>
      <w:proofErr w:type="spellStart"/>
      <w:r>
        <w:rPr>
          <w:rtl/>
        </w:rPr>
        <w:t>الميده</w:t>
      </w:r>
      <w:proofErr w:type="spellEnd"/>
      <w:r>
        <w:rPr>
          <w:rtl/>
        </w:rPr>
        <w:t xml:space="preserve"> للدفان إلا بعد مرور أسبوعين على الأقل من تاريخ الصب ويمكن السماح بدخول </w:t>
      </w:r>
      <w:proofErr w:type="spellStart"/>
      <w:r>
        <w:rPr>
          <w:rtl/>
        </w:rPr>
        <w:t>الغرافات</w:t>
      </w:r>
      <w:proofErr w:type="spellEnd"/>
      <w:r>
        <w:rPr>
          <w:rtl/>
        </w:rPr>
        <w:t xml:space="preserve"> الصغيرة (</w:t>
      </w:r>
      <w:proofErr w:type="spellStart"/>
      <w:r>
        <w:rPr>
          <w:rtl/>
        </w:rPr>
        <w:t>بوبكيت</w:t>
      </w:r>
      <w:proofErr w:type="spellEnd"/>
      <w:r>
        <w:rPr>
          <w:rtl/>
        </w:rPr>
        <w:t>) خلال أسبوع من تاريخ الصب مع عمل الاحتياطات اللازمة للدخول من جهة محددة بعد تغطيتها بالدفان.</w:t>
      </w:r>
    </w:p>
    <w:p w14:paraId="75411E2E" w14:textId="77777777" w:rsidR="004C2A9B" w:rsidRDefault="004C2A9B" w:rsidP="004C2A9B">
      <w:pPr>
        <w:pStyle w:val="Numbring1"/>
        <w:rPr>
          <w:rtl/>
        </w:rPr>
      </w:pPr>
      <w:r>
        <w:rPr>
          <w:rStyle w:val="numbercolor"/>
          <w:rtl/>
        </w:rPr>
        <w:t>21 .17</w:t>
      </w:r>
      <w:r>
        <w:rPr>
          <w:rStyle w:val="numbercolor"/>
          <w:rtl/>
        </w:rPr>
        <w:tab/>
      </w:r>
      <w:r>
        <w:rPr>
          <w:rtl/>
        </w:rPr>
        <w:t>يلزم أن يكون الدفان صالحاً للردم بحيث يخلو من الطين ويكون متدرجاً.</w:t>
      </w:r>
    </w:p>
    <w:p w14:paraId="5E2FC0DF" w14:textId="77777777" w:rsidR="004C2A9B" w:rsidRDefault="004C2A9B" w:rsidP="004C2A9B">
      <w:pPr>
        <w:pStyle w:val="Numbring1"/>
        <w:ind w:firstLine="0"/>
        <w:rPr>
          <w:b/>
          <w:bCs/>
          <w:rtl/>
        </w:rPr>
      </w:pPr>
    </w:p>
    <w:p w14:paraId="69071615" w14:textId="77777777" w:rsidR="004C2A9B" w:rsidRDefault="004C2A9B" w:rsidP="004C2A9B">
      <w:pPr>
        <w:pStyle w:val="Numbring1"/>
        <w:ind w:firstLine="0"/>
        <w:rPr>
          <w:b/>
          <w:bCs/>
          <w:rtl/>
        </w:rPr>
      </w:pPr>
      <w:r>
        <w:rPr>
          <w:b/>
          <w:bCs/>
          <w:rtl/>
        </w:rPr>
        <w:t xml:space="preserve">الخزان والبيارة: </w:t>
      </w:r>
    </w:p>
    <w:p w14:paraId="4FE7131F" w14:textId="77777777" w:rsidR="004C2A9B" w:rsidRDefault="004C2A9B" w:rsidP="004C2A9B">
      <w:pPr>
        <w:pStyle w:val="Numbring1"/>
        <w:rPr>
          <w:rtl/>
        </w:rPr>
      </w:pPr>
      <w:r>
        <w:rPr>
          <w:rStyle w:val="numbercolor"/>
          <w:rtl/>
        </w:rPr>
        <w:t>21 .18</w:t>
      </w:r>
      <w:r>
        <w:rPr>
          <w:rStyle w:val="numbercolor"/>
          <w:rtl/>
        </w:rPr>
        <w:tab/>
      </w:r>
      <w:r>
        <w:rPr>
          <w:rtl/>
        </w:rPr>
        <w:t xml:space="preserve">يلزم أن يكون حديد قاعدة وسقف وجدران الخزان الأرضي من طبقتين أو حسب المخططات مع ضرورة شطف الأركان الأفقية والرأسية وعمل ميول في أرضية الخزان إلى حفرة التجميع تحت فتحة </w:t>
      </w:r>
      <w:proofErr w:type="gramStart"/>
      <w:r>
        <w:rPr>
          <w:rtl/>
        </w:rPr>
        <w:t>الخزان .</w:t>
      </w:r>
      <w:proofErr w:type="gramEnd"/>
      <w:r>
        <w:rPr>
          <w:rtl/>
        </w:rPr>
        <w:t xml:space="preserve"> وإخراج أشاير من سقف الخزان حول رقبة فتحة الخزان. كما يلزم عمل حديد كرفته في أركان الخزان بحيث يلزم ربط حديد الحوائط الأربعة بعضها ببعض.  </w:t>
      </w:r>
    </w:p>
    <w:p w14:paraId="6ED570E3" w14:textId="77777777" w:rsidR="004C2A9B" w:rsidRDefault="004C2A9B" w:rsidP="004C2A9B">
      <w:pPr>
        <w:pStyle w:val="Numbring1"/>
        <w:rPr>
          <w:rtl/>
        </w:rPr>
      </w:pPr>
      <w:r>
        <w:rPr>
          <w:rStyle w:val="numbercolor"/>
          <w:rtl/>
        </w:rPr>
        <w:lastRenderedPageBreak/>
        <w:t>21 .19</w:t>
      </w:r>
      <w:r>
        <w:rPr>
          <w:rStyle w:val="numbercolor"/>
          <w:rtl/>
        </w:rPr>
        <w:tab/>
      </w:r>
      <w:r>
        <w:rPr>
          <w:rtl/>
        </w:rPr>
        <w:t xml:space="preserve">يلزم </w:t>
      </w:r>
      <w:proofErr w:type="gramStart"/>
      <w:r>
        <w:rPr>
          <w:rtl/>
        </w:rPr>
        <w:t>أن لا</w:t>
      </w:r>
      <w:proofErr w:type="gramEnd"/>
      <w:r>
        <w:rPr>
          <w:rtl/>
        </w:rPr>
        <w:t xml:space="preserve"> يزيد الحفر للبيارة عن 3م مع ملء الفراغ بين حدود البيارة بالبحص ما عدا الجهة المقابلة للمنزل فتملأ بالدفان.</w:t>
      </w:r>
    </w:p>
    <w:p w14:paraId="0D58B27F" w14:textId="77777777" w:rsidR="004C2A9B" w:rsidRDefault="004C2A9B" w:rsidP="004C2A9B">
      <w:pPr>
        <w:pStyle w:val="Numbring1"/>
        <w:rPr>
          <w:rtl/>
        </w:rPr>
      </w:pPr>
      <w:r>
        <w:rPr>
          <w:rStyle w:val="numbercolor"/>
          <w:rtl/>
        </w:rPr>
        <w:t>21 .20</w:t>
      </w:r>
      <w:r>
        <w:rPr>
          <w:rStyle w:val="numbercolor"/>
          <w:rtl/>
        </w:rPr>
        <w:tab/>
      </w:r>
      <w:r>
        <w:rPr>
          <w:rtl/>
        </w:rPr>
        <w:t xml:space="preserve">يلزم تحديد مستوى سقف الخزان بدقة بوجود المبلط لتحديد المنسوب الصحيح له. </w:t>
      </w:r>
    </w:p>
    <w:p w14:paraId="1EC479B2" w14:textId="77777777" w:rsidR="004C2A9B" w:rsidRDefault="004C2A9B" w:rsidP="004C2A9B">
      <w:pPr>
        <w:pStyle w:val="Numbring1"/>
        <w:rPr>
          <w:rtl/>
        </w:rPr>
      </w:pPr>
      <w:r>
        <w:rPr>
          <w:rStyle w:val="numbercolor"/>
          <w:rtl/>
        </w:rPr>
        <w:t>21 .21</w:t>
      </w:r>
      <w:r>
        <w:rPr>
          <w:rStyle w:val="numbercolor"/>
          <w:rtl/>
        </w:rPr>
        <w:tab/>
      </w:r>
      <w:r>
        <w:rPr>
          <w:rtl/>
        </w:rPr>
        <w:t xml:space="preserve">يتم بناء جدار البيارة من البلوك المصمت أو الحجر حسب طلب المالك، ولا يستخدم البلوك المفرغ. </w:t>
      </w:r>
    </w:p>
    <w:p w14:paraId="727D670B" w14:textId="77777777" w:rsidR="004C2A9B" w:rsidRDefault="004C2A9B" w:rsidP="004C2A9B">
      <w:pPr>
        <w:pStyle w:val="Numbring1"/>
        <w:ind w:firstLine="0"/>
        <w:rPr>
          <w:b/>
          <w:bCs/>
          <w:rtl/>
        </w:rPr>
      </w:pPr>
    </w:p>
    <w:p w14:paraId="4FE718D7" w14:textId="77777777" w:rsidR="004C2A9B" w:rsidRDefault="004C2A9B" w:rsidP="004C2A9B">
      <w:pPr>
        <w:pStyle w:val="Numbring1"/>
        <w:ind w:firstLine="0"/>
        <w:rPr>
          <w:b/>
          <w:bCs/>
          <w:rtl/>
        </w:rPr>
      </w:pPr>
      <w:r>
        <w:rPr>
          <w:b/>
          <w:bCs/>
          <w:rtl/>
        </w:rPr>
        <w:t>الأعمدة:</w:t>
      </w:r>
    </w:p>
    <w:p w14:paraId="6FB0D615" w14:textId="77777777" w:rsidR="004C2A9B" w:rsidRDefault="004C2A9B" w:rsidP="004C2A9B">
      <w:pPr>
        <w:pStyle w:val="Numbring1"/>
        <w:rPr>
          <w:rtl/>
        </w:rPr>
      </w:pPr>
      <w:r>
        <w:rPr>
          <w:rStyle w:val="numbercolor"/>
          <w:rtl/>
        </w:rPr>
        <w:t>21 .22</w:t>
      </w:r>
      <w:r>
        <w:rPr>
          <w:rStyle w:val="numbercolor"/>
          <w:rtl/>
        </w:rPr>
        <w:tab/>
      </w:r>
      <w:r>
        <w:rPr>
          <w:rtl/>
        </w:rPr>
        <w:t>قبل صب خرسانة جديدة فوق خرسانة قديمة يلزم إزالة وتنظيف الخرسانة الميتة والمتهالكة من سطح الخرسانة القديمة حيث يلزم تنظيف سطح العمود المصبوب قديماً لاستقبال العمود الجديد.</w:t>
      </w:r>
    </w:p>
    <w:p w14:paraId="6E11C5A2" w14:textId="77777777" w:rsidR="004C2A9B" w:rsidRDefault="004C2A9B" w:rsidP="004C2A9B">
      <w:pPr>
        <w:pStyle w:val="Numbring1"/>
        <w:rPr>
          <w:rtl/>
        </w:rPr>
      </w:pPr>
      <w:r>
        <w:rPr>
          <w:rStyle w:val="numbercolor"/>
          <w:rtl/>
        </w:rPr>
        <w:t>21 .23</w:t>
      </w:r>
      <w:r>
        <w:rPr>
          <w:rStyle w:val="numbercolor"/>
          <w:rtl/>
        </w:rPr>
        <w:tab/>
      </w:r>
      <w:r>
        <w:rPr>
          <w:rtl/>
        </w:rPr>
        <w:t xml:space="preserve">إذا لم يكن العمود دائرياً ويحتوي على زوايا قائمة حسب </w:t>
      </w:r>
      <w:proofErr w:type="gramStart"/>
      <w:r>
        <w:rPr>
          <w:rtl/>
        </w:rPr>
        <w:t>المخطط ،</w:t>
      </w:r>
      <w:proofErr w:type="gramEnd"/>
      <w:r>
        <w:rPr>
          <w:rtl/>
        </w:rPr>
        <w:t xml:space="preserve"> فيلزم شطف الزوايا القائمة 45درجة بقطع خشبة مثلثة تركب في القالب الخشبي للعمود.</w:t>
      </w:r>
    </w:p>
    <w:p w14:paraId="3AD7C82B" w14:textId="77777777" w:rsidR="004C2A9B" w:rsidRDefault="004C2A9B" w:rsidP="004C2A9B">
      <w:pPr>
        <w:pStyle w:val="Numbring1"/>
        <w:rPr>
          <w:rtl/>
        </w:rPr>
      </w:pPr>
      <w:r>
        <w:rPr>
          <w:rStyle w:val="numbercolor"/>
          <w:rtl/>
        </w:rPr>
        <w:t>21 .24</w:t>
      </w:r>
      <w:r>
        <w:rPr>
          <w:rStyle w:val="numbercolor"/>
          <w:rtl/>
        </w:rPr>
        <w:tab/>
      </w:r>
      <w:r>
        <w:rPr>
          <w:rtl/>
        </w:rPr>
        <w:t xml:space="preserve">يلزم أن يكون العمود موزوناً من جميع الاتجاهات ولا يسمح بأكثر من فرق 3مم في طول العمود. </w:t>
      </w:r>
    </w:p>
    <w:p w14:paraId="0326FE41" w14:textId="77777777" w:rsidR="004C2A9B" w:rsidRDefault="004C2A9B" w:rsidP="004C2A9B">
      <w:pPr>
        <w:pStyle w:val="Numbring1"/>
        <w:rPr>
          <w:rtl/>
        </w:rPr>
      </w:pPr>
      <w:r>
        <w:rPr>
          <w:rStyle w:val="numbercolor"/>
          <w:rtl/>
        </w:rPr>
        <w:t>21 .25</w:t>
      </w:r>
      <w:r>
        <w:rPr>
          <w:rStyle w:val="numbercolor"/>
          <w:rtl/>
        </w:rPr>
        <w:tab/>
      </w:r>
      <w:r>
        <w:rPr>
          <w:rtl/>
        </w:rPr>
        <w:t xml:space="preserve">يلزم تحديد مستوى صب الأعمدة بدقة حتى لا يكون هناك قطع خرسانية زائدة من الأعمدة تخترق السقف. </w:t>
      </w:r>
    </w:p>
    <w:p w14:paraId="09F4B4EB" w14:textId="77777777" w:rsidR="004C2A9B" w:rsidRDefault="004C2A9B" w:rsidP="004C2A9B">
      <w:pPr>
        <w:pStyle w:val="Numbring1"/>
        <w:ind w:firstLine="0"/>
        <w:rPr>
          <w:b/>
          <w:bCs/>
          <w:rtl/>
        </w:rPr>
      </w:pPr>
    </w:p>
    <w:p w14:paraId="0BCD62C9" w14:textId="77777777" w:rsidR="004C2A9B" w:rsidRDefault="004C2A9B" w:rsidP="004C2A9B">
      <w:pPr>
        <w:pStyle w:val="Numbring1"/>
        <w:ind w:firstLine="0"/>
        <w:rPr>
          <w:b/>
          <w:bCs/>
          <w:rtl/>
        </w:rPr>
      </w:pPr>
      <w:r>
        <w:rPr>
          <w:b/>
          <w:bCs/>
          <w:rtl/>
        </w:rPr>
        <w:t>الدرج:</w:t>
      </w:r>
    </w:p>
    <w:p w14:paraId="61536118" w14:textId="77777777" w:rsidR="004C2A9B" w:rsidRDefault="004C2A9B" w:rsidP="004C2A9B">
      <w:pPr>
        <w:pStyle w:val="Numbring1"/>
        <w:rPr>
          <w:rtl/>
        </w:rPr>
      </w:pPr>
      <w:r>
        <w:rPr>
          <w:rStyle w:val="numbercolor"/>
          <w:rtl/>
        </w:rPr>
        <w:t>21 .26</w:t>
      </w:r>
      <w:r>
        <w:rPr>
          <w:rStyle w:val="numbercolor"/>
          <w:rtl/>
        </w:rPr>
        <w:tab/>
      </w:r>
      <w:r>
        <w:rPr>
          <w:rtl/>
        </w:rPr>
        <w:t>في حالة وجود درج جانبي فيلزم وزن منسوب الدرج بحيث لا يقل ارتفاع البسطة الأولى من منسوب الفناء بعد البلاط عن 1.90م على الأقل أو حسب المخطط.</w:t>
      </w:r>
    </w:p>
    <w:p w14:paraId="56C0CD7B" w14:textId="77777777" w:rsidR="004C2A9B" w:rsidRDefault="004C2A9B" w:rsidP="004C2A9B">
      <w:pPr>
        <w:pStyle w:val="Numbring1"/>
        <w:rPr>
          <w:rtl/>
        </w:rPr>
      </w:pPr>
      <w:r>
        <w:rPr>
          <w:rStyle w:val="numbercolor"/>
          <w:rtl/>
        </w:rPr>
        <w:t>21 .27</w:t>
      </w:r>
      <w:r>
        <w:rPr>
          <w:rStyle w:val="numbercolor"/>
          <w:rtl/>
        </w:rPr>
        <w:tab/>
      </w:r>
      <w:r>
        <w:rPr>
          <w:rtl/>
        </w:rPr>
        <w:t xml:space="preserve">يلزم عدم وجود اختلافات في ارتفاع القائمة والنائمة للدرج ماعدا الدرجة الأولى في الدور الأرضي حيث يلزم أن لا يقل ارتفاعها عن 25سم من منسوب خرسانة الدور الأرضي وذلك لوضع المونة </w:t>
      </w:r>
      <w:proofErr w:type="gramStart"/>
      <w:r>
        <w:rPr>
          <w:rtl/>
        </w:rPr>
        <w:t>والبلاط ،</w:t>
      </w:r>
      <w:proofErr w:type="gramEnd"/>
      <w:r>
        <w:rPr>
          <w:rtl/>
        </w:rPr>
        <w:t xml:space="preserve"> أما الدرجة الأخيرة في الدور الأول فيكون ارتفاعها في   حدود 5سم ليتم وزن ارتفاعها لاحقاً بالبلاط والمونة عند 15سم.</w:t>
      </w:r>
    </w:p>
    <w:p w14:paraId="3D97D2FB" w14:textId="77777777" w:rsidR="004C2A9B" w:rsidRDefault="004C2A9B" w:rsidP="004C2A9B">
      <w:pPr>
        <w:pStyle w:val="Numbring1"/>
        <w:ind w:firstLine="0"/>
        <w:rPr>
          <w:b/>
          <w:bCs/>
          <w:rtl/>
        </w:rPr>
      </w:pPr>
    </w:p>
    <w:p w14:paraId="0485C539" w14:textId="77777777" w:rsidR="004C2A9B" w:rsidRDefault="004C2A9B" w:rsidP="004C2A9B">
      <w:pPr>
        <w:pStyle w:val="Numbring1"/>
        <w:ind w:firstLine="0"/>
        <w:rPr>
          <w:b/>
          <w:bCs/>
          <w:rtl/>
        </w:rPr>
      </w:pPr>
      <w:r>
        <w:rPr>
          <w:b/>
          <w:bCs/>
          <w:rtl/>
        </w:rPr>
        <w:t xml:space="preserve"> الأسقف:</w:t>
      </w:r>
    </w:p>
    <w:p w14:paraId="1AEBCD9D" w14:textId="77777777" w:rsidR="004C2A9B" w:rsidRDefault="004C2A9B" w:rsidP="004C2A9B">
      <w:pPr>
        <w:pStyle w:val="Numbring1"/>
        <w:spacing w:after="57"/>
        <w:rPr>
          <w:rtl/>
        </w:rPr>
      </w:pPr>
      <w:r>
        <w:rPr>
          <w:rStyle w:val="numbercolor"/>
          <w:rtl/>
        </w:rPr>
        <w:t>21 .28</w:t>
      </w:r>
      <w:r>
        <w:rPr>
          <w:rStyle w:val="numbercolor"/>
          <w:rtl/>
        </w:rPr>
        <w:tab/>
      </w:r>
      <w:r>
        <w:rPr>
          <w:rtl/>
        </w:rPr>
        <w:t xml:space="preserve">يلزم أن يتم عمل سقوط في حدود 20سم وذلك في أسقف الحمامات والمطابخ لوضع مواسير الصرف لاحقاً. </w:t>
      </w:r>
    </w:p>
    <w:p w14:paraId="633BB276" w14:textId="77777777" w:rsidR="004C2A9B" w:rsidRDefault="004C2A9B" w:rsidP="004C2A9B">
      <w:pPr>
        <w:pStyle w:val="Numbring1"/>
        <w:rPr>
          <w:rtl/>
        </w:rPr>
      </w:pPr>
      <w:r>
        <w:rPr>
          <w:rStyle w:val="numbercolor"/>
          <w:rtl/>
        </w:rPr>
        <w:t>21 .29</w:t>
      </w:r>
      <w:r>
        <w:rPr>
          <w:rStyle w:val="numbercolor"/>
          <w:rtl/>
        </w:rPr>
        <w:tab/>
      </w:r>
      <w:r>
        <w:rPr>
          <w:rtl/>
        </w:rPr>
        <w:t>يلزم عمل جسر مقلوب في السطح الأخير وفي الملاحق وحول فتحات التكييف والمناور بارتفاع لا يقل عن 30سم.</w:t>
      </w:r>
    </w:p>
    <w:p w14:paraId="043A3C14" w14:textId="77777777" w:rsidR="004C2A9B" w:rsidRDefault="004C2A9B" w:rsidP="004C2A9B">
      <w:pPr>
        <w:pStyle w:val="Numbring1"/>
        <w:rPr>
          <w:rtl/>
        </w:rPr>
      </w:pPr>
      <w:r>
        <w:rPr>
          <w:rStyle w:val="numbercolor"/>
          <w:rtl/>
        </w:rPr>
        <w:t>21 .30</w:t>
      </w:r>
      <w:r>
        <w:rPr>
          <w:rStyle w:val="numbercolor"/>
          <w:rtl/>
        </w:rPr>
        <w:tab/>
      </w:r>
      <w:r>
        <w:rPr>
          <w:rtl/>
        </w:rPr>
        <w:t xml:space="preserve">يلزم انتظام قص أطراف حديد الجسور والفرش </w:t>
      </w:r>
      <w:proofErr w:type="gramStart"/>
      <w:r>
        <w:rPr>
          <w:rtl/>
        </w:rPr>
        <w:t>والغطاء ،</w:t>
      </w:r>
      <w:proofErr w:type="gramEnd"/>
      <w:r>
        <w:rPr>
          <w:rtl/>
        </w:rPr>
        <w:t xml:space="preserve"> بحيث تكون متساوية عند حدود الشدة الخشبية.</w:t>
      </w:r>
    </w:p>
    <w:p w14:paraId="491F6B43" w14:textId="77777777" w:rsidR="004C2A9B" w:rsidRDefault="004C2A9B" w:rsidP="004C2A9B">
      <w:pPr>
        <w:pStyle w:val="Numbring1"/>
        <w:ind w:firstLine="0"/>
        <w:rPr>
          <w:b/>
          <w:bCs/>
          <w:rtl/>
        </w:rPr>
      </w:pPr>
    </w:p>
    <w:p w14:paraId="5562B252" w14:textId="77777777" w:rsidR="004C2A9B" w:rsidRDefault="004C2A9B" w:rsidP="004C2A9B">
      <w:pPr>
        <w:pStyle w:val="Numbring1"/>
        <w:ind w:firstLine="0"/>
        <w:rPr>
          <w:b/>
          <w:bCs/>
          <w:rtl/>
        </w:rPr>
      </w:pPr>
      <w:r>
        <w:rPr>
          <w:b/>
          <w:bCs/>
          <w:rtl/>
        </w:rPr>
        <w:t>الشدات الخشبية:</w:t>
      </w:r>
    </w:p>
    <w:p w14:paraId="465FCA7B" w14:textId="77777777" w:rsidR="004C2A9B" w:rsidRDefault="004C2A9B" w:rsidP="004C2A9B">
      <w:pPr>
        <w:pStyle w:val="Numbring1"/>
        <w:rPr>
          <w:rtl/>
        </w:rPr>
      </w:pPr>
      <w:r>
        <w:rPr>
          <w:rStyle w:val="numbercolor"/>
          <w:rtl/>
        </w:rPr>
        <w:t>21 .31</w:t>
      </w:r>
      <w:r>
        <w:rPr>
          <w:rStyle w:val="numbercolor"/>
          <w:rtl/>
        </w:rPr>
        <w:tab/>
      </w:r>
      <w:r>
        <w:rPr>
          <w:rtl/>
        </w:rPr>
        <w:t xml:space="preserve">يلزم تدعيم جوانب الشدات الخشبية للقواعد أو </w:t>
      </w:r>
      <w:proofErr w:type="spellStart"/>
      <w:r>
        <w:rPr>
          <w:rtl/>
        </w:rPr>
        <w:t>الميدات</w:t>
      </w:r>
      <w:proofErr w:type="spellEnd"/>
      <w:r>
        <w:rPr>
          <w:rtl/>
        </w:rPr>
        <w:t xml:space="preserve"> أو الجسور بأخشاب مائلة لربط طرف القالب العلوي بطرفة السفلي. </w:t>
      </w:r>
    </w:p>
    <w:p w14:paraId="63E7B097" w14:textId="77777777" w:rsidR="004C2A9B" w:rsidRDefault="004C2A9B" w:rsidP="004C2A9B">
      <w:pPr>
        <w:pStyle w:val="Numbring1"/>
        <w:rPr>
          <w:rtl/>
        </w:rPr>
      </w:pPr>
      <w:r>
        <w:rPr>
          <w:rStyle w:val="numbercolor"/>
          <w:rtl/>
        </w:rPr>
        <w:t>21 .32</w:t>
      </w:r>
      <w:r>
        <w:rPr>
          <w:rStyle w:val="numbercolor"/>
          <w:rtl/>
        </w:rPr>
        <w:tab/>
      </w:r>
      <w:r>
        <w:rPr>
          <w:rtl/>
        </w:rPr>
        <w:t xml:space="preserve">بالنسبة للأعمدة فيلزم إحاطة العمود ببرج من القوائم الخشبية الرأسية والمائلة لتثبيت العمود عليها بالإضافة إلى تدعيم وتجليد العمود بعوارض كل 50سم على الأقل. </w:t>
      </w:r>
    </w:p>
    <w:p w14:paraId="4A6E7DE0" w14:textId="77777777" w:rsidR="004C2A9B" w:rsidRDefault="004C2A9B" w:rsidP="004C2A9B">
      <w:pPr>
        <w:pStyle w:val="Numbring1"/>
        <w:rPr>
          <w:rtl/>
        </w:rPr>
      </w:pPr>
      <w:r>
        <w:rPr>
          <w:rStyle w:val="numbercolor"/>
          <w:rtl/>
        </w:rPr>
        <w:t>21 .33</w:t>
      </w:r>
      <w:r>
        <w:rPr>
          <w:rStyle w:val="numbercolor"/>
          <w:rtl/>
        </w:rPr>
        <w:tab/>
      </w:r>
      <w:r>
        <w:rPr>
          <w:rtl/>
        </w:rPr>
        <w:t xml:space="preserve">يمنع التوصيل في المرابيع الرأسية الداعمة للسقف كما يلزم أن تكون مركزة وبشكل رأسي تماماً و بمسافات لا تزيد عن 60سم </w:t>
      </w:r>
      <w:proofErr w:type="spellStart"/>
      <w:proofErr w:type="gramStart"/>
      <w:r>
        <w:rPr>
          <w:rtl/>
        </w:rPr>
        <w:t>بإنتظام</w:t>
      </w:r>
      <w:proofErr w:type="spellEnd"/>
      <w:r>
        <w:rPr>
          <w:rtl/>
        </w:rPr>
        <w:t xml:space="preserve"> ،</w:t>
      </w:r>
      <w:proofErr w:type="gramEnd"/>
      <w:r>
        <w:rPr>
          <w:rtl/>
        </w:rPr>
        <w:t xml:space="preserve"> مع مراعاة وجود عوارض خشبية أفقية على ارتفاع 180سم من الأرضية. </w:t>
      </w:r>
    </w:p>
    <w:p w14:paraId="0BDFDF3B" w14:textId="77777777" w:rsidR="004C2A9B" w:rsidRDefault="004C2A9B" w:rsidP="004C2A9B">
      <w:pPr>
        <w:pStyle w:val="Numbring1"/>
        <w:rPr>
          <w:rtl/>
        </w:rPr>
      </w:pPr>
      <w:r>
        <w:rPr>
          <w:rStyle w:val="numbercolor"/>
          <w:rtl/>
        </w:rPr>
        <w:lastRenderedPageBreak/>
        <w:t>21 .34</w:t>
      </w:r>
      <w:r>
        <w:rPr>
          <w:rStyle w:val="numbercolor"/>
          <w:rtl/>
        </w:rPr>
        <w:tab/>
      </w:r>
      <w:r>
        <w:rPr>
          <w:rtl/>
        </w:rPr>
        <w:t xml:space="preserve">يلزم وزن السقف قبل الصب بميزان الماء في كل غرفة بحيث يكون مستوى الشدة الخشبية أفقي </w:t>
      </w:r>
      <w:proofErr w:type="spellStart"/>
      <w:proofErr w:type="gramStart"/>
      <w:r>
        <w:rPr>
          <w:rtl/>
        </w:rPr>
        <w:t>تماماً،مع</w:t>
      </w:r>
      <w:proofErr w:type="spellEnd"/>
      <w:proofErr w:type="gramEnd"/>
      <w:r>
        <w:rPr>
          <w:rtl/>
        </w:rPr>
        <w:t xml:space="preserve"> سد جميع الفراغات في السقف بقطع من </w:t>
      </w:r>
      <w:proofErr w:type="spellStart"/>
      <w:r>
        <w:rPr>
          <w:rtl/>
        </w:rPr>
        <w:t>الأبلاكاش</w:t>
      </w:r>
      <w:proofErr w:type="spellEnd"/>
      <w:r>
        <w:rPr>
          <w:rtl/>
        </w:rPr>
        <w:t>.</w:t>
      </w:r>
    </w:p>
    <w:p w14:paraId="2683A0A5" w14:textId="77777777" w:rsidR="004C2A9B" w:rsidRDefault="004C2A9B" w:rsidP="004C2A9B">
      <w:pPr>
        <w:pStyle w:val="Numbring1"/>
        <w:rPr>
          <w:rtl/>
        </w:rPr>
      </w:pPr>
      <w:r>
        <w:rPr>
          <w:rStyle w:val="numbercolor"/>
          <w:rtl/>
        </w:rPr>
        <w:t>21 .35</w:t>
      </w:r>
      <w:r>
        <w:rPr>
          <w:rStyle w:val="numbercolor"/>
          <w:rtl/>
        </w:rPr>
        <w:tab/>
      </w:r>
      <w:r>
        <w:rPr>
          <w:rtl/>
        </w:rPr>
        <w:t>في حالة وجود سقف بارتفاع دورين فيلزم استخدام الشدة المعدنية.</w:t>
      </w:r>
    </w:p>
    <w:p w14:paraId="22B694FD" w14:textId="77777777" w:rsidR="004C2A9B" w:rsidRDefault="004C2A9B" w:rsidP="004C2A9B">
      <w:pPr>
        <w:pStyle w:val="Numbring1"/>
        <w:rPr>
          <w:rtl/>
        </w:rPr>
      </w:pPr>
      <w:r>
        <w:rPr>
          <w:rStyle w:val="numbercolor"/>
          <w:rtl/>
        </w:rPr>
        <w:t>21 .36</w:t>
      </w:r>
      <w:r>
        <w:rPr>
          <w:rStyle w:val="numbercolor"/>
          <w:rtl/>
        </w:rPr>
        <w:tab/>
      </w:r>
      <w:r>
        <w:rPr>
          <w:rtl/>
        </w:rPr>
        <w:t xml:space="preserve">قبل الصب لجميع الشدات </w:t>
      </w:r>
      <w:proofErr w:type="gramStart"/>
      <w:r>
        <w:rPr>
          <w:rtl/>
        </w:rPr>
        <w:t>الخشبية ،</w:t>
      </w:r>
      <w:proofErr w:type="gramEnd"/>
      <w:r>
        <w:rPr>
          <w:rtl/>
        </w:rPr>
        <w:t xml:space="preserve"> يلزم رش الشدة بالماء لترطيبها وإزالة جميع الأوراق والغبار و الأتربة منها. </w:t>
      </w:r>
    </w:p>
    <w:p w14:paraId="517E667B" w14:textId="77777777" w:rsidR="004C2A9B" w:rsidRDefault="004C2A9B" w:rsidP="004C2A9B">
      <w:pPr>
        <w:pStyle w:val="Numbring1"/>
        <w:ind w:firstLine="0"/>
        <w:rPr>
          <w:b/>
          <w:bCs/>
          <w:rtl/>
        </w:rPr>
      </w:pPr>
    </w:p>
    <w:p w14:paraId="792E5BD7" w14:textId="77777777" w:rsidR="004C2A9B" w:rsidRDefault="004C2A9B" w:rsidP="004C2A9B">
      <w:pPr>
        <w:pStyle w:val="Numbring1"/>
        <w:ind w:firstLine="0"/>
        <w:rPr>
          <w:b/>
          <w:bCs/>
          <w:rtl/>
        </w:rPr>
      </w:pPr>
      <w:r>
        <w:rPr>
          <w:b/>
          <w:bCs/>
          <w:rtl/>
        </w:rPr>
        <w:t>المباني:</w:t>
      </w:r>
    </w:p>
    <w:p w14:paraId="02863B2C" w14:textId="77777777" w:rsidR="004C2A9B" w:rsidRDefault="004C2A9B" w:rsidP="004C2A9B">
      <w:pPr>
        <w:pStyle w:val="Numbring1"/>
        <w:rPr>
          <w:rtl/>
        </w:rPr>
      </w:pPr>
      <w:r>
        <w:rPr>
          <w:rStyle w:val="numbercolor"/>
          <w:rtl/>
        </w:rPr>
        <w:t>21 .37</w:t>
      </w:r>
      <w:r>
        <w:rPr>
          <w:rStyle w:val="numbercolor"/>
          <w:rtl/>
        </w:rPr>
        <w:tab/>
      </w:r>
      <w:r>
        <w:rPr>
          <w:rtl/>
        </w:rPr>
        <w:t>يلزم بناء المباني بعد صب الأعمدة.</w:t>
      </w:r>
    </w:p>
    <w:p w14:paraId="7298C865" w14:textId="77777777" w:rsidR="004C2A9B" w:rsidRDefault="004C2A9B" w:rsidP="004C2A9B">
      <w:pPr>
        <w:pStyle w:val="Numbring1"/>
        <w:rPr>
          <w:rtl/>
        </w:rPr>
      </w:pPr>
      <w:r>
        <w:rPr>
          <w:rStyle w:val="numbercolor"/>
          <w:rtl/>
        </w:rPr>
        <w:t>21 .38</w:t>
      </w:r>
      <w:r>
        <w:rPr>
          <w:rStyle w:val="numbercolor"/>
          <w:rtl/>
        </w:rPr>
        <w:tab/>
      </w:r>
      <w:r>
        <w:rPr>
          <w:rtl/>
        </w:rPr>
        <w:t>لا يسمح بفك الشدات الخشبية للقواعد والجسور والأعمدة قبل مضي 48 ساعة وللأسقف قبل ثلاثة أسابيع على الأقل.</w:t>
      </w:r>
    </w:p>
    <w:p w14:paraId="6A4CBA7C" w14:textId="77777777" w:rsidR="004C2A9B" w:rsidRDefault="004C2A9B" w:rsidP="004C2A9B">
      <w:pPr>
        <w:pStyle w:val="Numbring1"/>
        <w:rPr>
          <w:rtl/>
        </w:rPr>
      </w:pPr>
      <w:r>
        <w:rPr>
          <w:rStyle w:val="numbercolor"/>
          <w:rtl/>
        </w:rPr>
        <w:t>21 .39</w:t>
      </w:r>
      <w:r>
        <w:rPr>
          <w:rStyle w:val="numbercolor"/>
          <w:rtl/>
        </w:rPr>
        <w:tab/>
      </w:r>
      <w:r>
        <w:rPr>
          <w:rtl/>
        </w:rPr>
        <w:t>لا يسمح بوضع شدات البلوك فوق الأسقف قبل مضي أسبوع على الأقل من تاريخ الصب.</w:t>
      </w:r>
    </w:p>
    <w:p w14:paraId="1C9B1844" w14:textId="77777777" w:rsidR="004C2A9B" w:rsidRDefault="004C2A9B" w:rsidP="004C2A9B">
      <w:pPr>
        <w:pStyle w:val="Numbring1"/>
        <w:rPr>
          <w:rtl/>
        </w:rPr>
      </w:pPr>
      <w:r>
        <w:rPr>
          <w:rStyle w:val="numbercolor"/>
          <w:rtl/>
        </w:rPr>
        <w:t>21 .40</w:t>
      </w:r>
      <w:r>
        <w:rPr>
          <w:rStyle w:val="numbercolor"/>
          <w:rtl/>
        </w:rPr>
        <w:tab/>
      </w:r>
      <w:r>
        <w:rPr>
          <w:rtl/>
        </w:rPr>
        <w:t>يمنع استخدام الأعتاب الجاهزة التي تكون بسمك في حدود 5 سم.</w:t>
      </w:r>
    </w:p>
    <w:p w14:paraId="04FEADCA" w14:textId="77777777" w:rsidR="004C2A9B" w:rsidRDefault="004C2A9B" w:rsidP="004C2A9B">
      <w:pPr>
        <w:pStyle w:val="Numbring1"/>
        <w:rPr>
          <w:rtl/>
        </w:rPr>
      </w:pPr>
      <w:r>
        <w:rPr>
          <w:rStyle w:val="numbercolor"/>
          <w:rtl/>
        </w:rPr>
        <w:t>21 .41</w:t>
      </w:r>
      <w:r>
        <w:rPr>
          <w:rStyle w:val="numbercolor"/>
          <w:rtl/>
        </w:rPr>
        <w:tab/>
      </w:r>
      <w:r>
        <w:rPr>
          <w:rtl/>
        </w:rPr>
        <w:t xml:space="preserve">يلزم وزن الجدار بالقدة والميزان أفقياً </w:t>
      </w:r>
      <w:proofErr w:type="spellStart"/>
      <w:proofErr w:type="gramStart"/>
      <w:r>
        <w:rPr>
          <w:rtl/>
        </w:rPr>
        <w:t>ورأسياً،مع</w:t>
      </w:r>
      <w:proofErr w:type="spellEnd"/>
      <w:proofErr w:type="gramEnd"/>
      <w:r>
        <w:rPr>
          <w:rtl/>
        </w:rPr>
        <w:t xml:space="preserve"> ضرورة وزن مستوى المداميك والأعتاب والنوافذ والمكيفات بحيث تكون على مستوى واحد. </w:t>
      </w:r>
    </w:p>
    <w:p w14:paraId="395DE3FE" w14:textId="77777777" w:rsidR="004C2A9B" w:rsidRDefault="004C2A9B" w:rsidP="004C2A9B">
      <w:pPr>
        <w:pStyle w:val="Numbring1"/>
        <w:rPr>
          <w:rtl/>
        </w:rPr>
      </w:pPr>
      <w:r>
        <w:rPr>
          <w:rStyle w:val="numbercolor"/>
          <w:rtl/>
        </w:rPr>
        <w:t>21 .42</w:t>
      </w:r>
      <w:r>
        <w:rPr>
          <w:rStyle w:val="numbercolor"/>
          <w:rtl/>
        </w:rPr>
        <w:tab/>
      </w:r>
      <w:r>
        <w:rPr>
          <w:rtl/>
        </w:rPr>
        <w:t xml:space="preserve">يلزم أن يكون هناك طرف رباط متدرج عند توقف </w:t>
      </w:r>
      <w:proofErr w:type="spellStart"/>
      <w:proofErr w:type="gramStart"/>
      <w:r>
        <w:rPr>
          <w:rtl/>
        </w:rPr>
        <w:t>البناء،مع</w:t>
      </w:r>
      <w:proofErr w:type="spellEnd"/>
      <w:proofErr w:type="gramEnd"/>
      <w:r>
        <w:rPr>
          <w:rtl/>
        </w:rPr>
        <w:t xml:space="preserve"> ضرورة وجود أكتاف للأبواب. </w:t>
      </w:r>
    </w:p>
    <w:p w14:paraId="6200574C" w14:textId="77777777" w:rsidR="004C2A9B" w:rsidRDefault="004C2A9B" w:rsidP="004C2A9B">
      <w:pPr>
        <w:pStyle w:val="Numbring1"/>
        <w:rPr>
          <w:rtl/>
        </w:rPr>
      </w:pPr>
      <w:r>
        <w:rPr>
          <w:rStyle w:val="numbercolor"/>
          <w:rtl/>
        </w:rPr>
        <w:t>21 .43</w:t>
      </w:r>
      <w:r>
        <w:rPr>
          <w:rStyle w:val="numbercolor"/>
          <w:rtl/>
        </w:rPr>
        <w:tab/>
      </w:r>
      <w:r>
        <w:rPr>
          <w:rtl/>
        </w:rPr>
        <w:t>في حالة وجود مواسير صرف تخترق الجدار فيلزم وضع قضبان حديد 6مم كل ثلاثة صفوف على الأقل وذلك لربط طرفي الجدار بحيث تصب فيما بعد.</w:t>
      </w:r>
    </w:p>
    <w:p w14:paraId="4221D826" w14:textId="77777777" w:rsidR="004C2A9B" w:rsidRDefault="004C2A9B" w:rsidP="004C2A9B">
      <w:pPr>
        <w:pStyle w:val="Numbring1"/>
        <w:rPr>
          <w:rtl/>
        </w:rPr>
      </w:pPr>
      <w:r>
        <w:rPr>
          <w:rStyle w:val="numbercolor"/>
          <w:rtl/>
        </w:rPr>
        <w:t>21 .44</w:t>
      </w:r>
      <w:r>
        <w:rPr>
          <w:rStyle w:val="numbercolor"/>
          <w:rtl/>
        </w:rPr>
        <w:tab/>
      </w:r>
      <w:r>
        <w:rPr>
          <w:rtl/>
        </w:rPr>
        <w:t xml:space="preserve">يلزم استخدام مونة المباني خلال ساعة ونصف على الأكثر ولذلك يجب عدم عمل مونة كبيرة تأخذ وقتاً طويلاً في </w:t>
      </w:r>
      <w:proofErr w:type="gramStart"/>
      <w:r>
        <w:rPr>
          <w:rtl/>
        </w:rPr>
        <w:t>استخدامها ،</w:t>
      </w:r>
      <w:proofErr w:type="gramEnd"/>
      <w:r>
        <w:rPr>
          <w:rtl/>
        </w:rPr>
        <w:t xml:space="preserve"> مع ضرورة وجود لحامات المونة حول كافة جوانب </w:t>
      </w:r>
      <w:proofErr w:type="spellStart"/>
      <w:r>
        <w:rPr>
          <w:rtl/>
        </w:rPr>
        <w:t>البلوكة</w:t>
      </w:r>
      <w:proofErr w:type="spellEnd"/>
      <w:r>
        <w:rPr>
          <w:rtl/>
        </w:rPr>
        <w:t xml:space="preserve"> بسماكة لا تقل عن 1سم مع التكحيل من كل الاتجاهات.</w:t>
      </w:r>
    </w:p>
    <w:p w14:paraId="276E05F8" w14:textId="77777777" w:rsidR="004C2A9B" w:rsidRDefault="004C2A9B" w:rsidP="004C2A9B">
      <w:pPr>
        <w:pStyle w:val="Numbring1"/>
        <w:rPr>
          <w:rtl/>
        </w:rPr>
      </w:pPr>
      <w:r>
        <w:rPr>
          <w:rStyle w:val="numbercolor"/>
          <w:rtl/>
        </w:rPr>
        <w:t>21 .45</w:t>
      </w:r>
      <w:r>
        <w:rPr>
          <w:rStyle w:val="numbercolor"/>
          <w:rtl/>
        </w:rPr>
        <w:tab/>
      </w:r>
      <w:r>
        <w:rPr>
          <w:rtl/>
        </w:rPr>
        <w:t xml:space="preserve">في حالة استخدام بلوك مفرغ فيراعي تعبئة كافة فراغات </w:t>
      </w:r>
      <w:proofErr w:type="spellStart"/>
      <w:r>
        <w:rPr>
          <w:rtl/>
        </w:rPr>
        <w:t>البلوكة</w:t>
      </w:r>
      <w:proofErr w:type="spellEnd"/>
      <w:r>
        <w:rPr>
          <w:rtl/>
        </w:rPr>
        <w:t xml:space="preserve"> بالمونة عند جوانب الأبواب والنوافذ وذلك لتثبيت الحلوق فيما بعد بطريقة جيدة. </w:t>
      </w:r>
    </w:p>
    <w:p w14:paraId="42E7BE9B" w14:textId="77777777" w:rsidR="004C2A9B" w:rsidRDefault="004C2A9B" w:rsidP="004C2A9B">
      <w:pPr>
        <w:pStyle w:val="Numbring1"/>
        <w:spacing w:after="397"/>
        <w:rPr>
          <w:rtl/>
        </w:rPr>
      </w:pPr>
      <w:r>
        <w:rPr>
          <w:rStyle w:val="numbercolor"/>
          <w:rtl/>
        </w:rPr>
        <w:t>21 .46</w:t>
      </w:r>
      <w:r>
        <w:rPr>
          <w:rStyle w:val="numbercolor"/>
          <w:rtl/>
        </w:rPr>
        <w:tab/>
      </w:r>
      <w:r>
        <w:rPr>
          <w:rtl/>
        </w:rPr>
        <w:t>في حالة وجود جدارين بسبب العزل فيلزم ربطهما بمشابك حديد مجلفن كل 3 صفوف بحيث لا تزيد المسافة الأفقية بين المشابك عن متر.</w:t>
      </w:r>
    </w:p>
    <w:p w14:paraId="4F880D09" w14:textId="77777777" w:rsidR="004C2A9B" w:rsidRDefault="004C2A9B" w:rsidP="004C2A9B">
      <w:pPr>
        <w:pStyle w:val="Numbring"/>
        <w:rPr>
          <w:rtl/>
        </w:rPr>
      </w:pPr>
      <w:r>
        <w:rPr>
          <w:rStyle w:val="numbercolor"/>
          <w:rtl/>
        </w:rPr>
        <w:t>22.</w:t>
      </w:r>
      <w:r>
        <w:rPr>
          <w:rStyle w:val="numbercolor"/>
          <w:rtl/>
        </w:rPr>
        <w:tab/>
      </w:r>
      <w:r>
        <w:rPr>
          <w:rtl/>
        </w:rPr>
        <w:t xml:space="preserve">يجوز للطرف الأول زيادة أو نقصان أعمال العقد بنسبة 20% دون معارضة أو مطالبة بالتعويض من الطرف الثاني، وتكون المحاسبة بين الطرفين لقاء الزيادة أو النقص حسب فئات الأسعار المتفق </w:t>
      </w:r>
      <w:proofErr w:type="gramStart"/>
      <w:r>
        <w:rPr>
          <w:rtl/>
        </w:rPr>
        <w:t>عليها ،</w:t>
      </w:r>
      <w:proofErr w:type="gramEnd"/>
      <w:r>
        <w:rPr>
          <w:rtl/>
        </w:rPr>
        <w:t xml:space="preserve"> أو بالنسبة والتناسب إذا كان العقد بالمقطوعية.</w:t>
      </w:r>
    </w:p>
    <w:p w14:paraId="3168EC1C" w14:textId="77777777" w:rsidR="004C2A9B" w:rsidRDefault="004C2A9B" w:rsidP="004C2A9B">
      <w:pPr>
        <w:pStyle w:val="Numbring"/>
        <w:rPr>
          <w:rtl/>
        </w:rPr>
      </w:pPr>
      <w:r>
        <w:rPr>
          <w:rStyle w:val="numbercolor"/>
          <w:rtl/>
        </w:rPr>
        <w:t>23.</w:t>
      </w:r>
      <w:r>
        <w:rPr>
          <w:rStyle w:val="numbercolor"/>
          <w:rtl/>
        </w:rPr>
        <w:tab/>
      </w:r>
      <w:r>
        <w:rPr>
          <w:rtl/>
        </w:rPr>
        <w:t xml:space="preserve">إنهاء الأعمال والاستلام والتسليم: </w:t>
      </w:r>
    </w:p>
    <w:p w14:paraId="2136BFD9" w14:textId="77777777" w:rsidR="004C2A9B" w:rsidRDefault="004C2A9B" w:rsidP="004C2A9B">
      <w:pPr>
        <w:pStyle w:val="Numbring"/>
        <w:ind w:left="397" w:firstLine="0"/>
        <w:rPr>
          <w:rtl/>
        </w:rPr>
      </w:pPr>
      <w:r>
        <w:rPr>
          <w:rtl/>
        </w:rPr>
        <w:t xml:space="preserve">يقوم الطرف الثاني بإشعار الطرف الأول خطياً بإنهاء </w:t>
      </w:r>
      <w:proofErr w:type="gramStart"/>
      <w:r>
        <w:rPr>
          <w:rtl/>
        </w:rPr>
        <w:t>الأعمال ،</w:t>
      </w:r>
      <w:proofErr w:type="gramEnd"/>
      <w:r>
        <w:rPr>
          <w:rtl/>
        </w:rPr>
        <w:t xml:space="preserve"> حيث يقوم الطرف الأول بإجراء </w:t>
      </w:r>
      <w:proofErr w:type="spellStart"/>
      <w:r>
        <w:rPr>
          <w:rtl/>
        </w:rPr>
        <w:t>التمتير</w:t>
      </w:r>
      <w:proofErr w:type="spellEnd"/>
      <w:r>
        <w:rPr>
          <w:rtl/>
        </w:rPr>
        <w:t xml:space="preserve"> النهائي وحساب ما للطرف الثاني وما عليه وتسليمه باقي مستحقاته فوراً. </w:t>
      </w:r>
    </w:p>
    <w:p w14:paraId="4C6A9ADC" w14:textId="77777777" w:rsidR="004C2A9B" w:rsidRDefault="004C2A9B" w:rsidP="004C2A9B">
      <w:pPr>
        <w:pStyle w:val="Numbring"/>
        <w:rPr>
          <w:rtl/>
        </w:rPr>
      </w:pPr>
      <w:r>
        <w:rPr>
          <w:rStyle w:val="numbercolor"/>
          <w:rtl/>
        </w:rPr>
        <w:t>24.</w:t>
      </w:r>
      <w:r>
        <w:rPr>
          <w:rStyle w:val="numbercolor"/>
          <w:rtl/>
        </w:rPr>
        <w:tab/>
      </w:r>
      <w:r>
        <w:rPr>
          <w:rtl/>
        </w:rPr>
        <w:t>المراسلات وتوقيع العقد:</w:t>
      </w:r>
    </w:p>
    <w:p w14:paraId="30C3B826" w14:textId="77777777" w:rsidR="004C2A9B" w:rsidRDefault="004C2A9B" w:rsidP="004C2A9B">
      <w:pPr>
        <w:pStyle w:val="Numbring"/>
        <w:spacing w:after="227"/>
        <w:ind w:left="397" w:firstLine="0"/>
        <w:rPr>
          <w:rtl/>
        </w:rPr>
      </w:pPr>
      <w:r>
        <w:rPr>
          <w:rtl/>
        </w:rPr>
        <w:t xml:space="preserve"> تتم المراسلات الرسمية بين الطرفين على العناوين الموضحة بهذا </w:t>
      </w:r>
      <w:proofErr w:type="gramStart"/>
      <w:r>
        <w:rPr>
          <w:rtl/>
        </w:rPr>
        <w:t>العقد ،</w:t>
      </w:r>
      <w:proofErr w:type="gramEnd"/>
      <w:r>
        <w:rPr>
          <w:rtl/>
        </w:rPr>
        <w:t xml:space="preserve"> ويلتزم كلا من الطرفين بإشعار الطرف الآخر خطياً في حالة تغير عنوانه. هذا وقد تم توقيع هذا العقد من نسختين أصليتين وتم تسليم كل طرف نسخة أصلية موقعة ومختومة والله </w:t>
      </w:r>
      <w:proofErr w:type="gramStart"/>
      <w:r>
        <w:rPr>
          <w:rtl/>
        </w:rPr>
        <w:t>الموفق،،،</w:t>
      </w:r>
      <w:proofErr w:type="gramEnd"/>
    </w:p>
    <w:p w14:paraId="10BE3E5A" w14:textId="4A36F8D5" w:rsidR="004C2A9B" w:rsidRDefault="004C2A9B" w:rsidP="00CE3673">
      <w:pPr>
        <w:pStyle w:val="Numbring"/>
        <w:rPr>
          <w:rtl/>
        </w:rPr>
      </w:pPr>
    </w:p>
    <w:p w14:paraId="77598D2F" w14:textId="77777777" w:rsidR="00195D8E" w:rsidRDefault="00195D8E" w:rsidP="004C2A9B">
      <w:pPr>
        <w:bidi/>
        <w:rPr>
          <w:lang w:bidi="ar-YE"/>
        </w:rPr>
      </w:pPr>
    </w:p>
    <w:sectPr w:rsidR="00195D8E" w:rsidSect="004C2A9B">
      <w:pgSz w:w="11906" w:h="16838"/>
      <w:pgMar w:top="1440" w:right="1080" w:bottom="1440" w:left="108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1BA787E-A622-4F2C-8520-2D7114FE7D51}"/>
    <w:embedBold r:id="rId2" w:fontKey="{51F6719B-779E-435C-84C3-231EC192EA98}"/>
  </w:font>
  <w:font w:name="Arial">
    <w:panose1 w:val="020B0604020202020204"/>
    <w:charset w:val="00"/>
    <w:family w:val="swiss"/>
    <w:pitch w:val="variable"/>
    <w:sig w:usb0="E0002EFF" w:usb1="C000785B" w:usb2="00000009" w:usb3="00000000" w:csb0="000001FF" w:csb1="00000000"/>
  </w:font>
  <w:font w:name="Assawt Decorative">
    <w:altName w:val="Times New Roman"/>
    <w:charset w:val="B2"/>
    <w:family w:val="roman"/>
    <w:pitch w:val="variable"/>
    <w:sig w:usb0="00002000" w:usb1="90000100" w:usb2="00000028" w:usb3="00000000" w:csb0="00000040" w:csb1="00000000"/>
  </w:font>
  <w:font w:name="Bahij Muna">
    <w:altName w:val="Times New Roman"/>
    <w:panose1 w:val="02040503050201020203"/>
    <w:charset w:val="00"/>
    <w:family w:val="roman"/>
    <w:pitch w:val="variable"/>
    <w:sig w:usb0="8000202F" w:usb1="8000A04A" w:usb2="00000008" w:usb3="00000000" w:csb0="00000041" w:csb1="00000000"/>
    <w:embedRegular r:id="rId3" w:fontKey="{032ADEF5-5429-47AB-9DE0-6A88B4DFA6F3}"/>
    <w:embedBold r:id="rId4" w:fontKey="{99F4FD5E-810A-463C-862A-EC3A7BCDCB4E}"/>
  </w:font>
  <w:font w:name="Cambria Math">
    <w:panose1 w:val="02040503050406030204"/>
    <w:charset w:val="00"/>
    <w:family w:val="roman"/>
    <w:pitch w:val="variable"/>
    <w:sig w:usb0="E00006FF" w:usb1="420024FF" w:usb2="02000000" w:usb3="00000000" w:csb0="0000019F" w:csb1="00000000"/>
    <w:embedBold r:id="rId5" w:subsetted="1" w:fontKey="{9AB86E27-9610-4510-BF75-9C4515268A67}"/>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39CB"/>
    <w:multiLevelType w:val="hybridMultilevel"/>
    <w:tmpl w:val="C4DCD978"/>
    <w:lvl w:ilvl="0" w:tplc="04090001">
      <w:start w:val="1"/>
      <w:numFmt w:val="bullet"/>
      <w:lvlText w:val=""/>
      <w:lvlJc w:val="left"/>
      <w:pPr>
        <w:ind w:left="968" w:hanging="360"/>
      </w:pPr>
      <w:rPr>
        <w:rFonts w:ascii="Symbol" w:hAnsi="Symbol" w:hint="default"/>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1" w15:restartNumberingAfterBreak="0">
    <w:nsid w:val="5F7B4488"/>
    <w:multiLevelType w:val="multilevel"/>
    <w:tmpl w:val="C2942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98514C"/>
    <w:multiLevelType w:val="hybridMultilevel"/>
    <w:tmpl w:val="1CB466B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A9B"/>
    <w:rsid w:val="00195D8E"/>
    <w:rsid w:val="004532E2"/>
    <w:rsid w:val="00465169"/>
    <w:rsid w:val="004C2A9B"/>
    <w:rsid w:val="005950AA"/>
    <w:rsid w:val="009D2B73"/>
    <w:rsid w:val="00CE3673"/>
    <w:rsid w:val="00D529B9"/>
    <w:rsid w:val="00D716B6"/>
    <w:rsid w:val="00EE2EF4"/>
    <w:rsid w:val="00F11A85"/>
    <w:rsid w:val="00F80AB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1A4E2"/>
  <w15:docId w15:val="{E737CB7F-2A3E-4201-890E-BB0C219F5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header">
    <w:name w:val="inside header"/>
    <w:basedOn w:val="a"/>
    <w:next w:val="BasicParagraph"/>
    <w:uiPriority w:val="99"/>
    <w:rsid w:val="004C2A9B"/>
    <w:pPr>
      <w:shd w:val="clear" w:color="auto" w:fill="F3911F"/>
      <w:autoSpaceDE w:val="0"/>
      <w:autoSpaceDN w:val="0"/>
      <w:bidi/>
      <w:adjustRightInd w:val="0"/>
      <w:spacing w:after="0" w:line="288" w:lineRule="auto"/>
      <w:ind w:left="1134"/>
      <w:jc w:val="both"/>
      <w:textAlignment w:val="center"/>
    </w:pPr>
    <w:rPr>
      <w:rFonts w:ascii="Assawt Decorative" w:cs="Assawt Decorative"/>
      <w:color w:val="000000"/>
      <w:sz w:val="40"/>
      <w:szCs w:val="40"/>
      <w:lang w:bidi="ar-YE"/>
    </w:rPr>
  </w:style>
  <w:style w:type="paragraph" w:customStyle="1" w:styleId="BasicParagraph">
    <w:name w:val="[Basic Paragraph]"/>
    <w:basedOn w:val="a"/>
    <w:uiPriority w:val="99"/>
    <w:rsid w:val="004C2A9B"/>
    <w:pPr>
      <w:autoSpaceDE w:val="0"/>
      <w:autoSpaceDN w:val="0"/>
      <w:bidi/>
      <w:adjustRightInd w:val="0"/>
      <w:spacing w:after="0" w:line="288" w:lineRule="auto"/>
      <w:textAlignment w:val="center"/>
    </w:pPr>
    <w:rPr>
      <w:rFonts w:ascii="Bahij Muna" w:hAnsi="Bahij Muna" w:cs="Bahij Muna"/>
      <w:color w:val="000000"/>
      <w:sz w:val="28"/>
      <w:szCs w:val="28"/>
      <w:lang w:bidi="ar-YE"/>
    </w:rPr>
  </w:style>
  <w:style w:type="paragraph" w:customStyle="1" w:styleId="Text">
    <w:name w:val="Text"/>
    <w:basedOn w:val="a"/>
    <w:uiPriority w:val="99"/>
    <w:rsid w:val="004C2A9B"/>
    <w:pPr>
      <w:autoSpaceDE w:val="0"/>
      <w:autoSpaceDN w:val="0"/>
      <w:bidi/>
      <w:adjustRightInd w:val="0"/>
      <w:spacing w:after="0" w:line="288" w:lineRule="auto"/>
      <w:jc w:val="both"/>
      <w:textAlignment w:val="center"/>
    </w:pPr>
    <w:rPr>
      <w:rFonts w:ascii="Bahij Muna" w:hAnsi="Bahij Muna" w:cs="Bahij Muna"/>
      <w:color w:val="000000"/>
      <w:sz w:val="30"/>
      <w:szCs w:val="30"/>
      <w:lang w:bidi="ar-YE"/>
    </w:rPr>
  </w:style>
  <w:style w:type="paragraph" w:customStyle="1" w:styleId="Numbring">
    <w:name w:val="Numbring"/>
    <w:basedOn w:val="Text"/>
    <w:uiPriority w:val="99"/>
    <w:rsid w:val="004C2A9B"/>
    <w:pPr>
      <w:tabs>
        <w:tab w:val="left" w:pos="340"/>
      </w:tabs>
      <w:ind w:left="369" w:hanging="369"/>
    </w:pPr>
  </w:style>
  <w:style w:type="paragraph" w:customStyle="1" w:styleId="LetterNumb">
    <w:name w:val="LetterNumb"/>
    <w:basedOn w:val="Numbring"/>
    <w:uiPriority w:val="99"/>
    <w:rsid w:val="004C2A9B"/>
    <w:pPr>
      <w:ind w:left="0" w:firstLine="0"/>
    </w:pPr>
    <w:rPr>
      <w:b/>
      <w:bCs/>
    </w:rPr>
  </w:style>
  <w:style w:type="paragraph" w:customStyle="1" w:styleId="Bulit">
    <w:name w:val="Bulit"/>
    <w:basedOn w:val="Numbring"/>
    <w:uiPriority w:val="99"/>
    <w:rsid w:val="004C2A9B"/>
  </w:style>
  <w:style w:type="paragraph" w:customStyle="1" w:styleId="Numbring1">
    <w:name w:val="Numbring1"/>
    <w:basedOn w:val="Numbring"/>
    <w:uiPriority w:val="99"/>
    <w:rsid w:val="004C2A9B"/>
    <w:pPr>
      <w:tabs>
        <w:tab w:val="left" w:pos="227"/>
      </w:tabs>
      <w:ind w:left="794" w:hanging="567"/>
    </w:pPr>
  </w:style>
  <w:style w:type="character" w:customStyle="1" w:styleId="numbercolor">
    <w:name w:val="number color"/>
    <w:uiPriority w:val="99"/>
    <w:rsid w:val="004C2A9B"/>
    <w:rPr>
      <w:color w:val="F3911F"/>
    </w:rPr>
  </w:style>
  <w:style w:type="paragraph" w:styleId="a3">
    <w:name w:val="Normal (Web)"/>
    <w:basedOn w:val="a"/>
    <w:uiPriority w:val="99"/>
    <w:semiHidden/>
    <w:unhideWhenUsed/>
    <w:rsid w:val="00F11A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a0"/>
    <w:uiPriority w:val="99"/>
    <w:semiHidden/>
    <w:unhideWhenUsed/>
    <w:rsid w:val="00F11A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94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dkar-d.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ytakaamer.sa/" TargetMode="External"/><Relationship Id="rId5" Type="http://schemas.openxmlformats.org/officeDocument/2006/relationships/hyperlink" Target="https://twitter.com/madkar111"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2462</Words>
  <Characters>14040</Characters>
  <Application>Microsoft Office Word</Application>
  <DocSecurity>0</DocSecurity>
  <Lines>117</Lines>
  <Paragraphs>32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User</cp:lastModifiedBy>
  <cp:revision>8</cp:revision>
  <dcterms:created xsi:type="dcterms:W3CDTF">2020-07-07T18:47:00Z</dcterms:created>
  <dcterms:modified xsi:type="dcterms:W3CDTF">2020-07-09T17:54:00Z</dcterms:modified>
</cp:coreProperties>
</file>