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56D" w:rsidRPr="00244C9E" w:rsidRDefault="0029756D" w:rsidP="0029756D">
      <w:pPr>
        <w:spacing w:line="240" w:lineRule="auto"/>
        <w:rPr>
          <w:rFonts w:asciiTheme="majorBidi" w:hAnsiTheme="majorBidi" w:cstheme="majorBidi"/>
          <w:b/>
          <w:bCs/>
          <w:sz w:val="24"/>
          <w:szCs w:val="24"/>
        </w:rPr>
      </w:pPr>
      <w:r w:rsidRPr="00244C9E">
        <w:rPr>
          <w:rFonts w:asciiTheme="majorBidi" w:hAnsiTheme="majorBidi" w:cstheme="majorBidi"/>
          <w:b/>
          <w:bCs/>
          <w:sz w:val="24"/>
          <w:szCs w:val="24"/>
        </w:rPr>
        <w:t>Course Description</w:t>
      </w:r>
    </w:p>
    <w:p w:rsidR="0029756D" w:rsidRPr="00244C9E" w:rsidRDefault="0029756D" w:rsidP="0029756D">
      <w:pPr>
        <w:spacing w:line="240" w:lineRule="auto"/>
        <w:rPr>
          <w:rFonts w:asciiTheme="majorBidi" w:hAnsiTheme="majorBidi" w:cstheme="majorBidi"/>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7038"/>
      </w:tblGrid>
      <w:tr w:rsidR="0029756D" w:rsidRPr="00244C9E" w:rsidTr="00FC6150">
        <w:tc>
          <w:tcPr>
            <w:tcW w:w="2538" w:type="dxa"/>
          </w:tcPr>
          <w:p w:rsidR="0029756D" w:rsidRPr="00244C9E" w:rsidRDefault="0029756D" w:rsidP="0029756D">
            <w:pPr>
              <w:spacing w:line="240" w:lineRule="auto"/>
              <w:rPr>
                <w:rFonts w:asciiTheme="majorBidi" w:hAnsiTheme="majorBidi" w:cstheme="majorBidi"/>
                <w:sz w:val="24"/>
                <w:szCs w:val="24"/>
              </w:rPr>
            </w:pPr>
            <w:r w:rsidRPr="00244C9E">
              <w:rPr>
                <w:rFonts w:asciiTheme="majorBidi" w:hAnsiTheme="majorBidi" w:cstheme="majorBidi"/>
                <w:sz w:val="24"/>
                <w:szCs w:val="24"/>
              </w:rPr>
              <w:t>Course No. and Code</w:t>
            </w:r>
          </w:p>
        </w:tc>
        <w:tc>
          <w:tcPr>
            <w:tcW w:w="7038" w:type="dxa"/>
          </w:tcPr>
          <w:p w:rsidR="0029756D" w:rsidRPr="00244C9E" w:rsidRDefault="0029756D" w:rsidP="00393A87">
            <w:pPr>
              <w:spacing w:line="240" w:lineRule="auto"/>
              <w:rPr>
                <w:rFonts w:asciiTheme="majorBidi" w:hAnsiTheme="majorBidi" w:cstheme="majorBidi"/>
                <w:b/>
                <w:bCs/>
                <w:sz w:val="24"/>
                <w:szCs w:val="24"/>
              </w:rPr>
            </w:pPr>
            <w:r w:rsidRPr="00244C9E">
              <w:rPr>
                <w:rFonts w:asciiTheme="majorBidi" w:hAnsiTheme="majorBidi" w:cstheme="majorBidi"/>
                <w:b/>
                <w:bCs/>
                <w:sz w:val="24"/>
                <w:szCs w:val="24"/>
              </w:rPr>
              <w:t>25</w:t>
            </w:r>
            <w:r w:rsidR="00393A87">
              <w:rPr>
                <w:rFonts w:asciiTheme="majorBidi" w:hAnsiTheme="majorBidi" w:cstheme="majorBidi"/>
                <w:b/>
                <w:bCs/>
                <w:sz w:val="24"/>
                <w:szCs w:val="24"/>
              </w:rPr>
              <w:t>1</w:t>
            </w:r>
            <w:r w:rsidRPr="00244C9E">
              <w:rPr>
                <w:rFonts w:asciiTheme="majorBidi" w:hAnsiTheme="majorBidi" w:cstheme="majorBidi"/>
                <w:b/>
                <w:bCs/>
                <w:sz w:val="24"/>
                <w:szCs w:val="24"/>
              </w:rPr>
              <w:t>Najd</w:t>
            </w:r>
          </w:p>
        </w:tc>
      </w:tr>
      <w:tr w:rsidR="0029756D" w:rsidRPr="00244C9E" w:rsidTr="00FC6150">
        <w:tc>
          <w:tcPr>
            <w:tcW w:w="2538" w:type="dxa"/>
          </w:tcPr>
          <w:p w:rsidR="0029756D" w:rsidRPr="00244C9E" w:rsidRDefault="0029756D" w:rsidP="0029756D">
            <w:pPr>
              <w:spacing w:line="240" w:lineRule="auto"/>
              <w:rPr>
                <w:rFonts w:asciiTheme="majorBidi" w:hAnsiTheme="majorBidi" w:cstheme="majorBidi"/>
                <w:sz w:val="24"/>
                <w:szCs w:val="24"/>
              </w:rPr>
            </w:pPr>
            <w:r w:rsidRPr="00244C9E">
              <w:rPr>
                <w:rFonts w:asciiTheme="majorBidi" w:hAnsiTheme="majorBidi" w:cstheme="majorBidi"/>
                <w:sz w:val="24"/>
                <w:szCs w:val="24"/>
              </w:rPr>
              <w:t>Course title</w:t>
            </w:r>
          </w:p>
        </w:tc>
        <w:tc>
          <w:tcPr>
            <w:tcW w:w="7038" w:type="dxa"/>
          </w:tcPr>
          <w:p w:rsidR="0029756D" w:rsidRPr="00244C9E" w:rsidRDefault="0029756D" w:rsidP="00393A87">
            <w:pPr>
              <w:spacing w:line="240" w:lineRule="auto"/>
              <w:rPr>
                <w:rFonts w:asciiTheme="majorBidi" w:hAnsiTheme="majorBidi" w:cstheme="majorBidi"/>
                <w:b/>
                <w:bCs/>
                <w:sz w:val="24"/>
                <w:szCs w:val="24"/>
              </w:rPr>
            </w:pPr>
            <w:r w:rsidRPr="00244C9E">
              <w:rPr>
                <w:rFonts w:asciiTheme="majorBidi" w:hAnsiTheme="majorBidi" w:cstheme="majorBidi"/>
                <w:b/>
                <w:bCs/>
                <w:sz w:val="24"/>
                <w:szCs w:val="24"/>
              </w:rPr>
              <w:t xml:space="preserve">Reading </w:t>
            </w:r>
            <w:r w:rsidR="00393A87">
              <w:rPr>
                <w:rFonts w:asciiTheme="majorBidi" w:hAnsiTheme="majorBidi" w:cstheme="majorBidi"/>
                <w:b/>
                <w:bCs/>
                <w:sz w:val="24"/>
                <w:szCs w:val="24"/>
              </w:rPr>
              <w:t>3</w:t>
            </w:r>
            <w:r w:rsidRPr="00244C9E">
              <w:rPr>
                <w:rFonts w:asciiTheme="majorBidi" w:hAnsiTheme="majorBidi" w:cstheme="majorBidi"/>
                <w:b/>
                <w:bCs/>
                <w:sz w:val="24"/>
                <w:szCs w:val="24"/>
              </w:rPr>
              <w:t>/contact hrs:</w:t>
            </w:r>
            <w:r w:rsidR="00393A87">
              <w:rPr>
                <w:rFonts w:asciiTheme="majorBidi" w:hAnsiTheme="majorBidi" w:cstheme="majorBidi"/>
                <w:b/>
                <w:bCs/>
                <w:sz w:val="24"/>
                <w:szCs w:val="24"/>
              </w:rPr>
              <w:t>3</w:t>
            </w:r>
          </w:p>
        </w:tc>
      </w:tr>
      <w:tr w:rsidR="0029756D" w:rsidRPr="00244C9E" w:rsidTr="00FC6150">
        <w:tc>
          <w:tcPr>
            <w:tcW w:w="2538" w:type="dxa"/>
          </w:tcPr>
          <w:p w:rsidR="0029756D" w:rsidRPr="00244C9E" w:rsidRDefault="0029756D" w:rsidP="0029756D">
            <w:pPr>
              <w:spacing w:line="240" w:lineRule="auto"/>
              <w:rPr>
                <w:rFonts w:asciiTheme="majorBidi" w:hAnsiTheme="majorBidi" w:cstheme="majorBidi"/>
                <w:sz w:val="24"/>
                <w:szCs w:val="24"/>
              </w:rPr>
            </w:pPr>
            <w:r w:rsidRPr="00244C9E">
              <w:rPr>
                <w:rFonts w:asciiTheme="majorBidi" w:hAnsiTheme="majorBidi" w:cstheme="majorBidi"/>
                <w:sz w:val="24"/>
                <w:szCs w:val="24"/>
              </w:rPr>
              <w:t>Text book</w:t>
            </w:r>
          </w:p>
        </w:tc>
        <w:tc>
          <w:tcPr>
            <w:tcW w:w="7038" w:type="dxa"/>
          </w:tcPr>
          <w:p w:rsidR="0029756D" w:rsidRPr="00244C9E" w:rsidRDefault="0029756D" w:rsidP="00393A87">
            <w:pPr>
              <w:spacing w:line="240" w:lineRule="auto"/>
              <w:rPr>
                <w:rFonts w:asciiTheme="majorBidi" w:hAnsiTheme="majorBidi" w:cstheme="majorBidi"/>
                <w:b/>
                <w:bCs/>
                <w:sz w:val="24"/>
                <w:szCs w:val="24"/>
              </w:rPr>
            </w:pPr>
            <w:r w:rsidRPr="00244C9E">
              <w:rPr>
                <w:rFonts w:asciiTheme="majorBidi" w:hAnsiTheme="majorBidi" w:cstheme="majorBidi"/>
                <w:b/>
                <w:bCs/>
                <w:sz w:val="24"/>
                <w:szCs w:val="24"/>
              </w:rPr>
              <w:t xml:space="preserve">Mosaic </w:t>
            </w:r>
            <w:r w:rsidR="00393A87">
              <w:rPr>
                <w:rFonts w:asciiTheme="majorBidi" w:hAnsiTheme="majorBidi" w:cstheme="majorBidi"/>
                <w:b/>
                <w:bCs/>
                <w:sz w:val="24"/>
                <w:szCs w:val="24"/>
              </w:rPr>
              <w:t>1</w:t>
            </w:r>
            <w:r w:rsidRPr="00244C9E">
              <w:rPr>
                <w:rFonts w:asciiTheme="majorBidi" w:hAnsiTheme="majorBidi" w:cstheme="majorBidi"/>
                <w:b/>
                <w:bCs/>
                <w:sz w:val="24"/>
                <w:szCs w:val="24"/>
              </w:rPr>
              <w:t>/</w:t>
            </w:r>
            <w:r w:rsidR="00393A87">
              <w:rPr>
                <w:rFonts w:asciiTheme="majorBidi" w:hAnsiTheme="majorBidi" w:cstheme="majorBidi"/>
                <w:b/>
                <w:bCs/>
                <w:sz w:val="24"/>
                <w:szCs w:val="24"/>
              </w:rPr>
              <w:t>Middle East/ Gold</w:t>
            </w:r>
            <w:r w:rsidRPr="00244C9E">
              <w:rPr>
                <w:rFonts w:asciiTheme="majorBidi" w:hAnsiTheme="majorBidi" w:cstheme="majorBidi"/>
                <w:b/>
                <w:bCs/>
                <w:sz w:val="24"/>
                <w:szCs w:val="24"/>
              </w:rPr>
              <w:t xml:space="preserve"> Edition</w:t>
            </w:r>
          </w:p>
        </w:tc>
      </w:tr>
      <w:tr w:rsidR="0029756D" w:rsidRPr="00244C9E" w:rsidTr="00FC6150">
        <w:tc>
          <w:tcPr>
            <w:tcW w:w="2538" w:type="dxa"/>
          </w:tcPr>
          <w:p w:rsidR="0029756D" w:rsidRPr="00244C9E" w:rsidRDefault="0029756D" w:rsidP="0029756D">
            <w:pPr>
              <w:spacing w:line="240" w:lineRule="auto"/>
              <w:rPr>
                <w:rFonts w:asciiTheme="majorBidi" w:hAnsiTheme="majorBidi" w:cstheme="majorBidi"/>
                <w:sz w:val="24"/>
                <w:szCs w:val="24"/>
              </w:rPr>
            </w:pPr>
            <w:r w:rsidRPr="00244C9E">
              <w:rPr>
                <w:rFonts w:asciiTheme="majorBidi" w:hAnsiTheme="majorBidi" w:cstheme="majorBidi"/>
                <w:sz w:val="24"/>
                <w:szCs w:val="24"/>
              </w:rPr>
              <w:t xml:space="preserve">Prerequisite </w:t>
            </w:r>
          </w:p>
        </w:tc>
        <w:tc>
          <w:tcPr>
            <w:tcW w:w="7038" w:type="dxa"/>
          </w:tcPr>
          <w:p w:rsidR="0029756D" w:rsidRPr="00244C9E" w:rsidRDefault="0029756D" w:rsidP="00393A87">
            <w:pPr>
              <w:spacing w:line="240" w:lineRule="auto"/>
              <w:rPr>
                <w:rFonts w:asciiTheme="majorBidi" w:hAnsiTheme="majorBidi" w:cstheme="majorBidi"/>
                <w:b/>
                <w:bCs/>
                <w:sz w:val="24"/>
                <w:szCs w:val="24"/>
              </w:rPr>
            </w:pPr>
            <w:r w:rsidRPr="00244C9E">
              <w:rPr>
                <w:rFonts w:asciiTheme="majorBidi" w:hAnsiTheme="majorBidi" w:cstheme="majorBidi"/>
                <w:b/>
                <w:bCs/>
                <w:sz w:val="24"/>
                <w:szCs w:val="24"/>
              </w:rPr>
              <w:t xml:space="preserve">Reading </w:t>
            </w:r>
            <w:r w:rsidR="00393A87">
              <w:rPr>
                <w:rFonts w:asciiTheme="majorBidi" w:hAnsiTheme="majorBidi" w:cstheme="majorBidi"/>
                <w:b/>
                <w:bCs/>
                <w:sz w:val="24"/>
                <w:szCs w:val="24"/>
              </w:rPr>
              <w:t>1 and 2</w:t>
            </w:r>
          </w:p>
        </w:tc>
      </w:tr>
      <w:tr w:rsidR="0029756D" w:rsidRPr="00244C9E" w:rsidTr="00FC6150">
        <w:tc>
          <w:tcPr>
            <w:tcW w:w="2538" w:type="dxa"/>
          </w:tcPr>
          <w:p w:rsidR="0029756D" w:rsidRPr="00244C9E" w:rsidRDefault="0029756D" w:rsidP="0029756D">
            <w:pPr>
              <w:spacing w:line="240" w:lineRule="auto"/>
              <w:rPr>
                <w:rFonts w:asciiTheme="majorBidi" w:hAnsiTheme="majorBidi" w:cstheme="majorBidi"/>
                <w:sz w:val="24"/>
                <w:szCs w:val="24"/>
              </w:rPr>
            </w:pPr>
            <w:r w:rsidRPr="00244C9E">
              <w:rPr>
                <w:rFonts w:asciiTheme="majorBidi" w:hAnsiTheme="majorBidi" w:cstheme="majorBidi"/>
                <w:sz w:val="24"/>
                <w:szCs w:val="24"/>
              </w:rPr>
              <w:t>Chapters to be covered</w:t>
            </w:r>
          </w:p>
        </w:tc>
        <w:tc>
          <w:tcPr>
            <w:tcW w:w="7038" w:type="dxa"/>
          </w:tcPr>
          <w:p w:rsidR="0029756D" w:rsidRPr="00244C9E" w:rsidRDefault="0029756D" w:rsidP="0029756D">
            <w:pPr>
              <w:spacing w:line="240" w:lineRule="auto"/>
              <w:rPr>
                <w:rFonts w:asciiTheme="majorBidi" w:hAnsiTheme="majorBidi" w:cstheme="majorBidi"/>
                <w:b/>
                <w:bCs/>
                <w:sz w:val="24"/>
                <w:szCs w:val="24"/>
              </w:rPr>
            </w:pPr>
            <w:r w:rsidRPr="00244C9E">
              <w:rPr>
                <w:rFonts w:asciiTheme="majorBidi" w:hAnsiTheme="majorBidi" w:cstheme="majorBidi"/>
                <w:b/>
                <w:bCs/>
                <w:sz w:val="24"/>
                <w:szCs w:val="24"/>
              </w:rPr>
              <w:t>1-8</w:t>
            </w:r>
          </w:p>
        </w:tc>
      </w:tr>
      <w:tr w:rsidR="0029756D" w:rsidRPr="00244C9E" w:rsidTr="00FC6150">
        <w:tc>
          <w:tcPr>
            <w:tcW w:w="2538" w:type="dxa"/>
          </w:tcPr>
          <w:p w:rsidR="0029756D" w:rsidRPr="00244C9E" w:rsidRDefault="0029756D" w:rsidP="0029756D">
            <w:pPr>
              <w:spacing w:line="240" w:lineRule="auto"/>
              <w:rPr>
                <w:rFonts w:asciiTheme="majorBidi" w:hAnsiTheme="majorBidi" w:cstheme="majorBidi"/>
                <w:b/>
                <w:bCs/>
                <w:sz w:val="24"/>
                <w:szCs w:val="24"/>
              </w:rPr>
            </w:pPr>
            <w:r w:rsidRPr="00244C9E">
              <w:rPr>
                <w:rFonts w:asciiTheme="majorBidi" w:hAnsiTheme="majorBidi" w:cstheme="majorBidi"/>
                <w:sz w:val="24"/>
                <w:szCs w:val="24"/>
              </w:rPr>
              <w:t>Content and objectives</w:t>
            </w:r>
          </w:p>
        </w:tc>
        <w:tc>
          <w:tcPr>
            <w:tcW w:w="7038" w:type="dxa"/>
          </w:tcPr>
          <w:p w:rsidR="0029756D" w:rsidRPr="00244C9E" w:rsidRDefault="0029756D" w:rsidP="00393A87">
            <w:pPr>
              <w:autoSpaceDE w:val="0"/>
              <w:autoSpaceDN w:val="0"/>
              <w:adjustRightInd w:val="0"/>
              <w:spacing w:line="240" w:lineRule="auto"/>
              <w:rPr>
                <w:rFonts w:asciiTheme="majorBidi" w:hAnsiTheme="majorBidi" w:cstheme="majorBidi"/>
                <w:sz w:val="24"/>
                <w:szCs w:val="24"/>
              </w:rPr>
            </w:pPr>
            <w:r w:rsidRPr="00244C9E">
              <w:rPr>
                <w:rFonts w:asciiTheme="majorBidi" w:hAnsiTheme="majorBidi" w:cstheme="majorBidi"/>
                <w:sz w:val="24"/>
                <w:szCs w:val="24"/>
              </w:rPr>
              <w:t xml:space="preserve">This course aims at training students in silent reading of </w:t>
            </w:r>
            <w:r w:rsidR="00393A87">
              <w:rPr>
                <w:rFonts w:asciiTheme="majorBidi" w:hAnsiTheme="majorBidi" w:cstheme="majorBidi"/>
                <w:sz w:val="24"/>
                <w:szCs w:val="24"/>
              </w:rPr>
              <w:t xml:space="preserve">long </w:t>
            </w:r>
            <w:r w:rsidRPr="00244C9E">
              <w:rPr>
                <w:rFonts w:asciiTheme="majorBidi" w:hAnsiTheme="majorBidi" w:cstheme="majorBidi"/>
                <w:sz w:val="24"/>
                <w:szCs w:val="24"/>
              </w:rPr>
              <w:t xml:space="preserve">texts. The main objective of the course is to develop the students’ critical and analytical abilities and thinking when confronted to a variety of carefully selected texts. The secondary objectives are to reinforce the reading skills taught in Level </w:t>
            </w:r>
            <w:r w:rsidR="00393A87">
              <w:rPr>
                <w:rFonts w:asciiTheme="majorBidi" w:hAnsiTheme="majorBidi" w:cstheme="majorBidi"/>
                <w:sz w:val="24"/>
                <w:szCs w:val="24"/>
              </w:rPr>
              <w:t>one and two</w:t>
            </w:r>
            <w:r w:rsidRPr="00244C9E">
              <w:rPr>
                <w:rFonts w:asciiTheme="majorBidi" w:hAnsiTheme="majorBidi" w:cstheme="majorBidi"/>
                <w:sz w:val="24"/>
                <w:szCs w:val="24"/>
              </w:rPr>
              <w:t xml:space="preserve"> to train students to: 1) understand the main and secondary ideas of texts, 2) discern subtle differences of ideas and shades of meanings, 3) recognize the cause-effect relationships, 4) differentiate fact from opinion, 5) detect bias and prejudice, 6) perceive implicit as well as explicit relationships between words, sentences and ideas, 7) recognize valid arguments and draw logical inferences and conclusions, 8) rephrase ideas for more clarity, and 9) summarize</w:t>
            </w:r>
          </w:p>
          <w:p w:rsidR="0029756D" w:rsidRPr="00244C9E" w:rsidRDefault="0029756D" w:rsidP="0029756D">
            <w:pPr>
              <w:spacing w:line="240" w:lineRule="auto"/>
              <w:rPr>
                <w:rFonts w:asciiTheme="majorBidi" w:hAnsiTheme="majorBidi" w:cstheme="majorBidi"/>
                <w:sz w:val="24"/>
                <w:szCs w:val="24"/>
              </w:rPr>
            </w:pPr>
          </w:p>
        </w:tc>
      </w:tr>
      <w:tr w:rsidR="0029756D" w:rsidRPr="00244C9E" w:rsidTr="00FC6150">
        <w:tc>
          <w:tcPr>
            <w:tcW w:w="2538" w:type="dxa"/>
          </w:tcPr>
          <w:p w:rsidR="0029756D" w:rsidRPr="00244C9E" w:rsidRDefault="0029756D" w:rsidP="0029756D">
            <w:pPr>
              <w:spacing w:line="240" w:lineRule="auto"/>
              <w:rPr>
                <w:rFonts w:asciiTheme="majorBidi" w:hAnsiTheme="majorBidi" w:cstheme="majorBidi"/>
                <w:sz w:val="24"/>
                <w:szCs w:val="24"/>
              </w:rPr>
            </w:pPr>
            <w:r w:rsidRPr="00244C9E">
              <w:rPr>
                <w:rFonts w:asciiTheme="majorBidi" w:hAnsiTheme="majorBidi" w:cstheme="majorBidi"/>
                <w:sz w:val="24"/>
                <w:szCs w:val="24"/>
              </w:rPr>
              <w:t>Skills</w:t>
            </w:r>
          </w:p>
        </w:tc>
        <w:tc>
          <w:tcPr>
            <w:tcW w:w="7038" w:type="dxa"/>
          </w:tcPr>
          <w:p w:rsidR="0029756D" w:rsidRPr="00244C9E" w:rsidRDefault="0029756D" w:rsidP="0029756D">
            <w:pPr>
              <w:spacing w:line="240" w:lineRule="auto"/>
              <w:rPr>
                <w:rFonts w:asciiTheme="majorBidi" w:hAnsiTheme="majorBidi" w:cstheme="majorBidi"/>
                <w:sz w:val="24"/>
                <w:szCs w:val="24"/>
              </w:rPr>
            </w:pPr>
            <w:r w:rsidRPr="00244C9E">
              <w:rPr>
                <w:rFonts w:asciiTheme="majorBidi" w:hAnsiTheme="majorBidi" w:cstheme="majorBidi"/>
                <w:sz w:val="24"/>
                <w:szCs w:val="24"/>
              </w:rPr>
              <w:t>Discovering writer’s point of view</w:t>
            </w:r>
          </w:p>
          <w:p w:rsidR="0029756D" w:rsidRPr="00244C9E" w:rsidRDefault="0029756D" w:rsidP="0029756D">
            <w:pPr>
              <w:spacing w:line="240" w:lineRule="auto"/>
              <w:rPr>
                <w:rFonts w:asciiTheme="majorBidi" w:hAnsiTheme="majorBidi" w:cstheme="majorBidi"/>
                <w:sz w:val="24"/>
                <w:szCs w:val="24"/>
              </w:rPr>
            </w:pPr>
            <w:r w:rsidRPr="00244C9E">
              <w:rPr>
                <w:rFonts w:asciiTheme="majorBidi" w:hAnsiTheme="majorBidi" w:cstheme="majorBidi"/>
                <w:sz w:val="24"/>
                <w:szCs w:val="24"/>
              </w:rPr>
              <w:t>Reacting to text content and message</w:t>
            </w:r>
          </w:p>
          <w:p w:rsidR="0029756D" w:rsidRPr="00244C9E" w:rsidRDefault="0029756D" w:rsidP="0029756D">
            <w:pPr>
              <w:spacing w:line="240" w:lineRule="auto"/>
              <w:rPr>
                <w:rFonts w:asciiTheme="majorBidi" w:hAnsiTheme="majorBidi" w:cstheme="majorBidi"/>
                <w:sz w:val="24"/>
                <w:szCs w:val="24"/>
              </w:rPr>
            </w:pPr>
            <w:r w:rsidRPr="00244C9E">
              <w:rPr>
                <w:rFonts w:asciiTheme="majorBidi" w:hAnsiTheme="majorBidi" w:cstheme="majorBidi"/>
                <w:sz w:val="24"/>
                <w:szCs w:val="24"/>
              </w:rPr>
              <w:t>Intensive reading</w:t>
            </w:r>
          </w:p>
          <w:p w:rsidR="0029756D" w:rsidRPr="00244C9E" w:rsidRDefault="0029756D" w:rsidP="0029756D">
            <w:pPr>
              <w:spacing w:line="240" w:lineRule="auto"/>
              <w:rPr>
                <w:rFonts w:asciiTheme="majorBidi" w:hAnsiTheme="majorBidi" w:cstheme="majorBidi"/>
                <w:sz w:val="24"/>
                <w:szCs w:val="24"/>
              </w:rPr>
            </w:pPr>
            <w:r w:rsidRPr="00244C9E">
              <w:rPr>
                <w:rFonts w:asciiTheme="majorBidi" w:hAnsiTheme="majorBidi" w:cstheme="majorBidi"/>
                <w:sz w:val="24"/>
                <w:szCs w:val="24"/>
              </w:rPr>
              <w:t xml:space="preserve">Extensive reading </w:t>
            </w:r>
          </w:p>
          <w:p w:rsidR="0029756D" w:rsidRPr="00244C9E" w:rsidRDefault="0029756D" w:rsidP="0029756D">
            <w:pPr>
              <w:spacing w:line="240" w:lineRule="auto"/>
              <w:rPr>
                <w:rFonts w:asciiTheme="majorBidi" w:hAnsiTheme="majorBidi" w:cstheme="majorBidi"/>
                <w:sz w:val="24"/>
                <w:szCs w:val="24"/>
              </w:rPr>
            </w:pPr>
            <w:r w:rsidRPr="00244C9E">
              <w:rPr>
                <w:rFonts w:asciiTheme="majorBidi" w:hAnsiTheme="majorBidi" w:cstheme="majorBidi"/>
                <w:sz w:val="24"/>
                <w:szCs w:val="24"/>
              </w:rPr>
              <w:t>Understanding vs. interpreting a text</w:t>
            </w:r>
          </w:p>
        </w:tc>
      </w:tr>
    </w:tbl>
    <w:p w:rsidR="00AB180D" w:rsidRDefault="00AB180D" w:rsidP="0029756D">
      <w:pPr>
        <w:spacing w:line="240" w:lineRule="auto"/>
      </w:pPr>
    </w:p>
    <w:sectPr w:rsidR="00AB180D" w:rsidSect="00AB18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9756D"/>
    <w:rsid w:val="000014BA"/>
    <w:rsid w:val="001443F6"/>
    <w:rsid w:val="00241A46"/>
    <w:rsid w:val="0029756D"/>
    <w:rsid w:val="00393A87"/>
    <w:rsid w:val="004426F5"/>
    <w:rsid w:val="00AB180D"/>
    <w:rsid w:val="00AF361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5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dc:creator>
  <cp:lastModifiedBy>User</cp:lastModifiedBy>
  <cp:revision>3</cp:revision>
  <dcterms:created xsi:type="dcterms:W3CDTF">2012-09-22T06:22:00Z</dcterms:created>
  <dcterms:modified xsi:type="dcterms:W3CDTF">2012-09-22T06:28:00Z</dcterms:modified>
</cp:coreProperties>
</file>