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6E7" w:rsidRPr="009A16E7" w:rsidRDefault="009A16E7" w:rsidP="009A16E7">
      <w:pPr>
        <w:rPr>
          <w:rFonts w:hint="cs"/>
          <w:b/>
          <w:bCs/>
          <w:sz w:val="29"/>
          <w:szCs w:val="29"/>
          <w:rtl/>
        </w:rPr>
      </w:pPr>
    </w:p>
    <w:p w:rsidR="009A16E7" w:rsidRPr="009A16E7" w:rsidRDefault="009A16E7" w:rsidP="009A16E7">
      <w:pPr>
        <w:pStyle w:val="NormalWeb"/>
        <w:bidi/>
        <w:spacing w:line="360" w:lineRule="auto"/>
        <w:jc w:val="center"/>
        <w:rPr>
          <w:b/>
          <w:bCs/>
          <w:color w:val="FF0000"/>
          <w:sz w:val="41"/>
          <w:szCs w:val="41"/>
          <w:rtl/>
        </w:rPr>
      </w:pPr>
      <w:r>
        <w:rPr>
          <w:b/>
          <w:bCs/>
          <w:color w:val="FF0000"/>
          <w:sz w:val="41"/>
          <w:szCs w:val="41"/>
        </w:rPr>
        <w:t>Translate into English</w:t>
      </w:r>
    </w:p>
    <w:p w:rsidR="009A16E7" w:rsidRPr="009A16E7" w:rsidRDefault="009A16E7" w:rsidP="009A16E7">
      <w:pPr>
        <w:jc w:val="center"/>
        <w:rPr>
          <w:b/>
          <w:bCs/>
          <w:sz w:val="33"/>
          <w:szCs w:val="33"/>
        </w:rPr>
      </w:pPr>
      <w:r w:rsidRPr="009A16E7">
        <w:rPr>
          <w:b/>
          <w:bCs/>
          <w:sz w:val="33"/>
          <w:szCs w:val="33"/>
          <w:rtl/>
        </w:rPr>
        <w:t>مجموعها بلغ 654.. من بينها 40 جمعية نسائية</w:t>
      </w:r>
    </w:p>
    <w:p w:rsidR="009A16E7" w:rsidRPr="009A16E7" w:rsidRDefault="009A16E7" w:rsidP="009A16E7">
      <w:pPr>
        <w:jc w:val="center"/>
        <w:rPr>
          <w:b/>
          <w:bCs/>
          <w:sz w:val="33"/>
          <w:szCs w:val="33"/>
          <w:rtl/>
        </w:rPr>
      </w:pPr>
      <w:r w:rsidRPr="009A16E7">
        <w:rPr>
          <w:b/>
          <w:bCs/>
          <w:sz w:val="33"/>
          <w:szCs w:val="33"/>
          <w:rtl/>
        </w:rPr>
        <w:t>"الشؤون" ترخّص لـ 18 جمعية خيرية في مناطق المملكة</w:t>
      </w:r>
    </w:p>
    <w:p w:rsidR="009A16E7" w:rsidRPr="009A16E7" w:rsidRDefault="009A16E7" w:rsidP="009A16E7">
      <w:pPr>
        <w:jc w:val="both"/>
        <w:rPr>
          <w:b/>
          <w:bCs/>
          <w:sz w:val="29"/>
          <w:szCs w:val="29"/>
          <w:rtl/>
        </w:rPr>
      </w:pPr>
      <w:r w:rsidRPr="009A16E7">
        <w:rPr>
          <w:b/>
          <w:bCs/>
          <w:sz w:val="29"/>
          <w:szCs w:val="29"/>
          <w:rtl/>
        </w:rPr>
        <w:t>أوضحت وزارة الشؤون الاجتماعية اليوم، أنها تشرف على 654 جمعية خيرية، منها عدد (40 جمعية نسائية) وكذلك (138) مؤسسة خيرية منتشرة في أنحاء المملكة، وأشار مدير عام العلاقات والإعلام الاجتماعي بالوزارة ، أن عدد الجمعيات التي منحتها الوزارة التراخيص لعام ١٤٣٥هـ بلغ 18 جمعية خيرية في كل من منطقة الرياض -</w:t>
      </w:r>
      <w:r w:rsidR="0084166E">
        <w:rPr>
          <w:rFonts w:hint="cs"/>
          <w:b/>
          <w:bCs/>
          <w:sz w:val="29"/>
          <w:szCs w:val="29"/>
          <w:rtl/>
        </w:rPr>
        <w:t xml:space="preserve"> </w:t>
      </w:r>
      <w:r w:rsidRPr="009A16E7">
        <w:rPr>
          <w:b/>
          <w:bCs/>
          <w:sz w:val="29"/>
          <w:szCs w:val="29"/>
          <w:rtl/>
        </w:rPr>
        <w:t>مكة المكرمة –</w:t>
      </w:r>
      <w:r w:rsidR="0084166E">
        <w:rPr>
          <w:rFonts w:hint="cs"/>
          <w:b/>
          <w:bCs/>
          <w:sz w:val="29"/>
          <w:szCs w:val="29"/>
          <w:rtl/>
        </w:rPr>
        <w:t xml:space="preserve"> </w:t>
      </w:r>
      <w:r w:rsidRPr="009A16E7">
        <w:rPr>
          <w:b/>
          <w:bCs/>
          <w:sz w:val="29"/>
          <w:szCs w:val="29"/>
          <w:rtl/>
        </w:rPr>
        <w:t>المدينة المنورة –</w:t>
      </w:r>
      <w:r w:rsidR="0084166E">
        <w:rPr>
          <w:rFonts w:hint="cs"/>
          <w:b/>
          <w:bCs/>
          <w:sz w:val="29"/>
          <w:szCs w:val="29"/>
          <w:rtl/>
        </w:rPr>
        <w:t xml:space="preserve"> </w:t>
      </w:r>
      <w:r w:rsidRPr="009A16E7">
        <w:rPr>
          <w:b/>
          <w:bCs/>
          <w:sz w:val="29"/>
          <w:szCs w:val="29"/>
          <w:rtl/>
        </w:rPr>
        <w:t>عسير-</w:t>
      </w:r>
      <w:r w:rsidR="0084166E">
        <w:rPr>
          <w:rFonts w:hint="cs"/>
          <w:b/>
          <w:bCs/>
          <w:sz w:val="29"/>
          <w:szCs w:val="29"/>
          <w:rtl/>
        </w:rPr>
        <w:t xml:space="preserve"> </w:t>
      </w:r>
      <w:r w:rsidRPr="009A16E7">
        <w:rPr>
          <w:b/>
          <w:bCs/>
          <w:sz w:val="29"/>
          <w:szCs w:val="29"/>
          <w:rtl/>
        </w:rPr>
        <w:t>تبوك</w:t>
      </w:r>
      <w:r w:rsidR="0084166E">
        <w:rPr>
          <w:rFonts w:hint="cs"/>
          <w:b/>
          <w:bCs/>
          <w:sz w:val="29"/>
          <w:szCs w:val="29"/>
          <w:rtl/>
        </w:rPr>
        <w:t xml:space="preserve"> </w:t>
      </w:r>
      <w:r w:rsidRPr="009A16E7">
        <w:rPr>
          <w:b/>
          <w:bCs/>
          <w:sz w:val="29"/>
          <w:szCs w:val="29"/>
          <w:rtl/>
        </w:rPr>
        <w:t>-</w:t>
      </w:r>
      <w:r w:rsidR="0084166E">
        <w:rPr>
          <w:rFonts w:hint="cs"/>
          <w:b/>
          <w:bCs/>
          <w:sz w:val="29"/>
          <w:szCs w:val="29"/>
          <w:rtl/>
        </w:rPr>
        <w:t xml:space="preserve"> </w:t>
      </w:r>
      <w:r w:rsidRPr="009A16E7">
        <w:rPr>
          <w:b/>
          <w:bCs/>
          <w:sz w:val="29"/>
          <w:szCs w:val="29"/>
          <w:rtl/>
        </w:rPr>
        <w:t>الحدود الشمالية –</w:t>
      </w:r>
      <w:r w:rsidR="0084166E">
        <w:rPr>
          <w:rFonts w:hint="cs"/>
          <w:b/>
          <w:bCs/>
          <w:sz w:val="29"/>
          <w:szCs w:val="29"/>
          <w:rtl/>
        </w:rPr>
        <w:t xml:space="preserve"> </w:t>
      </w:r>
      <w:r w:rsidRPr="009A16E7">
        <w:rPr>
          <w:b/>
          <w:bCs/>
          <w:sz w:val="29"/>
          <w:szCs w:val="29"/>
          <w:rtl/>
        </w:rPr>
        <w:t>جازان ــ نجران.</w:t>
      </w:r>
    </w:p>
    <w:p w:rsidR="009A16E7" w:rsidRPr="009A16E7" w:rsidRDefault="009A16E7" w:rsidP="009A16E7">
      <w:pPr>
        <w:jc w:val="both"/>
        <w:rPr>
          <w:b/>
          <w:bCs/>
          <w:sz w:val="29"/>
          <w:szCs w:val="29"/>
          <w:rtl/>
        </w:rPr>
      </w:pPr>
      <w:r w:rsidRPr="009A16E7">
        <w:rPr>
          <w:b/>
          <w:bCs/>
          <w:sz w:val="29"/>
          <w:szCs w:val="29"/>
          <w:rtl/>
        </w:rPr>
        <w:t>وبين بأن هذه الجمعيات تقدم العديد من الخدمات والأنشطة للمستفيدين منها المساعدات المتنوعة، وإقامة الدورات التدريبية والتأهيلية والتي تعمل بدورها على تحويل أفراد المجتمع من متلقين للإعانات إلى منتجين، وكذلك الاهتمام بالجانب الصحي للأسرة وعلى وجه الخصوص تأمين الدواء والعلاج ومساعدة الأسرة المحتاجة في تأمين السكن.</w:t>
      </w:r>
    </w:p>
    <w:p w:rsidR="00493BB1" w:rsidRDefault="00493BB1" w:rsidP="009A16E7">
      <w:pPr>
        <w:jc w:val="both"/>
        <w:rPr>
          <w:b/>
          <w:bCs/>
          <w:sz w:val="29"/>
          <w:szCs w:val="29"/>
          <w:rtl/>
        </w:rPr>
      </w:pPr>
    </w:p>
    <w:p w:rsidR="00493BB1" w:rsidRDefault="00493BB1" w:rsidP="009A16E7">
      <w:pPr>
        <w:jc w:val="both"/>
        <w:rPr>
          <w:b/>
          <w:bCs/>
          <w:sz w:val="29"/>
          <w:szCs w:val="29"/>
          <w:rtl/>
        </w:rPr>
      </w:pPr>
    </w:p>
    <w:p w:rsidR="00493BB1" w:rsidRDefault="00493BB1" w:rsidP="009A16E7">
      <w:pPr>
        <w:jc w:val="both"/>
        <w:rPr>
          <w:b/>
          <w:bCs/>
          <w:sz w:val="29"/>
          <w:szCs w:val="29"/>
          <w:rtl/>
        </w:rPr>
      </w:pPr>
    </w:p>
    <w:p w:rsidR="00493BB1" w:rsidRPr="00493BB1" w:rsidRDefault="00D41F7B" w:rsidP="00D41F7B">
      <w:pPr>
        <w:pStyle w:val="NormalWeb"/>
        <w:bidi/>
        <w:spacing w:line="360" w:lineRule="auto"/>
        <w:jc w:val="center"/>
        <w:rPr>
          <w:b/>
          <w:bCs/>
          <w:color w:val="FF0000"/>
          <w:sz w:val="41"/>
          <w:szCs w:val="41"/>
          <w:rtl/>
        </w:rPr>
      </w:pPr>
      <w:r>
        <w:rPr>
          <w:b/>
          <w:bCs/>
          <w:color w:val="FF0000"/>
          <w:sz w:val="41"/>
          <w:szCs w:val="41"/>
        </w:rPr>
        <w:t xml:space="preserve">Continue </w:t>
      </w:r>
      <w:r w:rsidR="00493BB1">
        <w:rPr>
          <w:b/>
          <w:bCs/>
          <w:color w:val="FF0000"/>
          <w:sz w:val="41"/>
          <w:szCs w:val="41"/>
        </w:rPr>
        <w:t>Translat</w:t>
      </w:r>
      <w:r>
        <w:rPr>
          <w:b/>
          <w:bCs/>
          <w:color w:val="FF0000"/>
          <w:sz w:val="41"/>
          <w:szCs w:val="41"/>
        </w:rPr>
        <w:t>ing</w:t>
      </w:r>
      <w:r w:rsidR="00493BB1">
        <w:rPr>
          <w:b/>
          <w:bCs/>
          <w:color w:val="FF0000"/>
          <w:sz w:val="41"/>
          <w:szCs w:val="41"/>
        </w:rPr>
        <w:t xml:space="preserve"> into English</w:t>
      </w:r>
    </w:p>
    <w:p w:rsidR="009A16E7" w:rsidRPr="00493BB1" w:rsidRDefault="009A16E7" w:rsidP="0084166E">
      <w:pPr>
        <w:jc w:val="both"/>
        <w:rPr>
          <w:b/>
          <w:bCs/>
          <w:sz w:val="29"/>
          <w:szCs w:val="29"/>
          <w:rtl/>
        </w:rPr>
      </w:pPr>
      <w:r w:rsidRPr="009A16E7">
        <w:rPr>
          <w:b/>
          <w:bCs/>
          <w:sz w:val="29"/>
          <w:szCs w:val="29"/>
          <w:rtl/>
        </w:rPr>
        <w:t xml:space="preserve">كما تسهم </w:t>
      </w:r>
      <w:r w:rsidR="0084166E">
        <w:rPr>
          <w:rFonts w:hint="cs"/>
          <w:b/>
          <w:bCs/>
          <w:sz w:val="29"/>
          <w:szCs w:val="29"/>
          <w:rtl/>
        </w:rPr>
        <w:t xml:space="preserve">هذه الجمعيات </w:t>
      </w:r>
      <w:r w:rsidRPr="009A16E7">
        <w:rPr>
          <w:b/>
          <w:bCs/>
          <w:sz w:val="29"/>
          <w:szCs w:val="29"/>
          <w:rtl/>
        </w:rPr>
        <w:t>في رفع مستوى الوعي والاهتمام بقضايا الأسرة والشباب، وتأهيل وتطوير قدرات الشباب من الجنسين على اكتساب مهارات حرفية لمساعدتهم على الانخراط في سوق العمل، وكذلك تقديم خدمات لإصلاح ذات البين، واستقبال وتوزيع الفائض من الأطعمة، ورعاية الأرامل والمطلقات.</w:t>
      </w:r>
    </w:p>
    <w:p w:rsidR="00493BB1" w:rsidRPr="009A16E7" w:rsidRDefault="0084166E" w:rsidP="0084166E">
      <w:pPr>
        <w:jc w:val="both"/>
        <w:rPr>
          <w:b/>
          <w:bCs/>
          <w:sz w:val="29"/>
          <w:szCs w:val="29"/>
          <w:rtl/>
        </w:rPr>
      </w:pPr>
      <w:r>
        <w:rPr>
          <w:rFonts w:hint="cs"/>
          <w:b/>
          <w:bCs/>
          <w:sz w:val="29"/>
          <w:szCs w:val="29"/>
          <w:rtl/>
        </w:rPr>
        <w:t xml:space="preserve">و </w:t>
      </w:r>
      <w:r w:rsidRPr="00493BB1">
        <w:rPr>
          <w:b/>
          <w:bCs/>
          <w:sz w:val="29"/>
          <w:szCs w:val="29"/>
          <w:rtl/>
        </w:rPr>
        <w:t xml:space="preserve">تقدم </w:t>
      </w:r>
      <w:r w:rsidR="00493BB1" w:rsidRPr="00493BB1">
        <w:rPr>
          <w:b/>
          <w:bCs/>
          <w:sz w:val="29"/>
          <w:szCs w:val="29"/>
          <w:rtl/>
        </w:rPr>
        <w:t>الوزارة العديد من الإعانات للجمعيات كالإعانات التأسيسية وإعانة ترميم المساكن وإعانات سنوية وعينية وتدعم الوزارة برامج الحماية الاجتماعية والأنشطة وبرامج مساعدات الأسر والتأهيل والتدريب وبرامج الأسر المنتجة، وكذلك تدعم برامج التدريب المهني والحرفي للنساء بالإضافة إلى إعانات طارئة.</w:t>
      </w:r>
    </w:p>
    <w:p w:rsidR="005F11FF" w:rsidRDefault="005F11FF" w:rsidP="009A16E7">
      <w:pPr>
        <w:rPr>
          <w:rtl/>
        </w:rPr>
      </w:pPr>
    </w:p>
    <w:sectPr w:rsidR="005F11FF" w:rsidSect="000F5B0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94AFA"/>
    <w:rsid w:val="000F5B0F"/>
    <w:rsid w:val="00493BB1"/>
    <w:rsid w:val="00594AFA"/>
    <w:rsid w:val="005F11FF"/>
    <w:rsid w:val="0084166E"/>
    <w:rsid w:val="009A16E7"/>
    <w:rsid w:val="00CD49D6"/>
    <w:rsid w:val="00CE5411"/>
    <w:rsid w:val="00D41F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411"/>
    <w:pPr>
      <w:bidi/>
    </w:pPr>
  </w:style>
  <w:style w:type="paragraph" w:styleId="Heading2">
    <w:name w:val="heading 2"/>
    <w:basedOn w:val="Normal"/>
    <w:link w:val="Heading2Char"/>
    <w:uiPriority w:val="9"/>
    <w:qFormat/>
    <w:rsid w:val="009A16E7"/>
    <w:pPr>
      <w:bidi w:val="0"/>
      <w:spacing w:after="0" w:line="240" w:lineRule="auto"/>
      <w:outlineLvl w:val="1"/>
    </w:pPr>
    <w:rPr>
      <w:rFonts w:ascii="Arial" w:eastAsia="Times New Roman" w:hAnsi="Arial" w:cs="Arial"/>
      <w:b/>
      <w:bCs/>
      <w:color w:val="265888"/>
      <w:sz w:val="30"/>
      <w:szCs w:val="30"/>
    </w:rPr>
  </w:style>
  <w:style w:type="paragraph" w:styleId="Heading5">
    <w:name w:val="heading 5"/>
    <w:basedOn w:val="Normal"/>
    <w:link w:val="Heading5Char"/>
    <w:uiPriority w:val="9"/>
    <w:qFormat/>
    <w:rsid w:val="009A16E7"/>
    <w:pPr>
      <w:bidi w:val="0"/>
      <w:spacing w:after="75" w:line="240" w:lineRule="auto"/>
      <w:outlineLvl w:val="4"/>
    </w:pPr>
    <w:rPr>
      <w:rFonts w:ascii="Tahoma" w:eastAsia="Times New Roman" w:hAnsi="Tahoma" w:cs="Tahoma"/>
      <w:b/>
      <w:bCs/>
      <w:color w:val="1F63B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16E7"/>
    <w:rPr>
      <w:rFonts w:ascii="Arial" w:eastAsia="Times New Roman" w:hAnsi="Arial" w:cs="Arial"/>
      <w:b/>
      <w:bCs/>
      <w:color w:val="265888"/>
      <w:sz w:val="30"/>
      <w:szCs w:val="30"/>
    </w:rPr>
  </w:style>
  <w:style w:type="character" w:customStyle="1" w:styleId="Heading5Char">
    <w:name w:val="Heading 5 Char"/>
    <w:basedOn w:val="DefaultParagraphFont"/>
    <w:link w:val="Heading5"/>
    <w:uiPriority w:val="9"/>
    <w:rsid w:val="009A16E7"/>
    <w:rPr>
      <w:rFonts w:ascii="Tahoma" w:eastAsia="Times New Roman" w:hAnsi="Tahoma" w:cs="Tahoma"/>
      <w:b/>
      <w:bCs/>
      <w:color w:val="1F63B0"/>
      <w:sz w:val="20"/>
      <w:szCs w:val="20"/>
    </w:rPr>
  </w:style>
  <w:style w:type="paragraph" w:styleId="NormalWeb">
    <w:name w:val="Normal (Web)"/>
    <w:basedOn w:val="Normal"/>
    <w:uiPriority w:val="99"/>
    <w:unhideWhenUsed/>
    <w:rsid w:val="009A16E7"/>
    <w:pPr>
      <w:bidi w:val="0"/>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9A16E7"/>
    <w:pPr>
      <w:bidi w:val="0"/>
      <w:spacing w:after="0" w:line="240" w:lineRule="auto"/>
      <w:outlineLvl w:val="1"/>
    </w:pPr>
    <w:rPr>
      <w:rFonts w:ascii="Arial" w:eastAsia="Times New Roman" w:hAnsi="Arial" w:cs="Arial"/>
      <w:b/>
      <w:bCs/>
      <w:color w:val="265888"/>
      <w:sz w:val="30"/>
      <w:szCs w:val="30"/>
    </w:rPr>
  </w:style>
  <w:style w:type="paragraph" w:styleId="5">
    <w:name w:val="heading 5"/>
    <w:basedOn w:val="a"/>
    <w:link w:val="5Char"/>
    <w:uiPriority w:val="9"/>
    <w:qFormat/>
    <w:rsid w:val="009A16E7"/>
    <w:pPr>
      <w:bidi w:val="0"/>
      <w:spacing w:after="75" w:line="240" w:lineRule="auto"/>
      <w:outlineLvl w:val="4"/>
    </w:pPr>
    <w:rPr>
      <w:rFonts w:ascii="Tahoma" w:eastAsia="Times New Roman" w:hAnsi="Tahoma" w:cs="Tahoma"/>
      <w:b/>
      <w:bCs/>
      <w:color w:val="1F63B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A16E7"/>
    <w:rPr>
      <w:rFonts w:ascii="Arial" w:eastAsia="Times New Roman" w:hAnsi="Arial" w:cs="Arial"/>
      <w:b/>
      <w:bCs/>
      <w:color w:val="265888"/>
      <w:sz w:val="30"/>
      <w:szCs w:val="30"/>
    </w:rPr>
  </w:style>
  <w:style w:type="character" w:customStyle="1" w:styleId="5Char">
    <w:name w:val="عنوان 5 Char"/>
    <w:basedOn w:val="a0"/>
    <w:link w:val="5"/>
    <w:uiPriority w:val="9"/>
    <w:rsid w:val="009A16E7"/>
    <w:rPr>
      <w:rFonts w:ascii="Tahoma" w:eastAsia="Times New Roman" w:hAnsi="Tahoma" w:cs="Tahoma"/>
      <w:b/>
      <w:bCs/>
      <w:color w:val="1F63B0"/>
      <w:sz w:val="20"/>
      <w:szCs w:val="20"/>
    </w:rPr>
  </w:style>
  <w:style w:type="paragraph" w:styleId="a3">
    <w:name w:val="Normal (Web)"/>
    <w:basedOn w:val="a"/>
    <w:uiPriority w:val="99"/>
    <w:unhideWhenUsed/>
    <w:rsid w:val="009A16E7"/>
    <w:pPr>
      <w:bidi w:val="0"/>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00934437">
      <w:bodyDiv w:val="1"/>
      <w:marLeft w:val="0"/>
      <w:marRight w:val="0"/>
      <w:marTop w:val="0"/>
      <w:marBottom w:val="0"/>
      <w:divBdr>
        <w:top w:val="none" w:sz="0" w:space="0" w:color="auto"/>
        <w:left w:val="none" w:sz="0" w:space="0" w:color="auto"/>
        <w:bottom w:val="none" w:sz="0" w:space="0" w:color="auto"/>
        <w:right w:val="none" w:sz="0" w:space="0" w:color="auto"/>
      </w:divBdr>
      <w:divsChild>
        <w:div w:id="1417706906">
          <w:marLeft w:val="0"/>
          <w:marRight w:val="0"/>
          <w:marTop w:val="0"/>
          <w:marBottom w:val="0"/>
          <w:divBdr>
            <w:top w:val="none" w:sz="0" w:space="0" w:color="auto"/>
            <w:left w:val="none" w:sz="0" w:space="0" w:color="auto"/>
            <w:bottom w:val="none" w:sz="0" w:space="0" w:color="auto"/>
            <w:right w:val="none" w:sz="0" w:space="0" w:color="auto"/>
          </w:divBdr>
          <w:divsChild>
            <w:div w:id="1544369468">
              <w:marLeft w:val="0"/>
              <w:marRight w:val="0"/>
              <w:marTop w:val="0"/>
              <w:marBottom w:val="0"/>
              <w:divBdr>
                <w:top w:val="none" w:sz="0" w:space="0" w:color="auto"/>
                <w:left w:val="none" w:sz="0" w:space="0" w:color="auto"/>
                <w:bottom w:val="none" w:sz="0" w:space="0" w:color="auto"/>
                <w:right w:val="none" w:sz="0" w:space="0" w:color="auto"/>
              </w:divBdr>
              <w:divsChild>
                <w:div w:id="952401120">
                  <w:marLeft w:val="0"/>
                  <w:marRight w:val="0"/>
                  <w:marTop w:val="0"/>
                  <w:marBottom w:val="0"/>
                  <w:divBdr>
                    <w:top w:val="none" w:sz="0" w:space="0" w:color="auto"/>
                    <w:left w:val="none" w:sz="0" w:space="0" w:color="auto"/>
                    <w:bottom w:val="none" w:sz="0" w:space="0" w:color="auto"/>
                    <w:right w:val="none" w:sz="0" w:space="0" w:color="auto"/>
                  </w:divBdr>
                  <w:divsChild>
                    <w:div w:id="186410620">
                      <w:marLeft w:val="375"/>
                      <w:marRight w:val="0"/>
                      <w:marTop w:val="0"/>
                      <w:marBottom w:val="0"/>
                      <w:divBdr>
                        <w:top w:val="none" w:sz="0" w:space="0" w:color="auto"/>
                        <w:left w:val="none" w:sz="0" w:space="0" w:color="auto"/>
                        <w:bottom w:val="none" w:sz="0" w:space="0" w:color="auto"/>
                        <w:right w:val="none" w:sz="0" w:space="0" w:color="auto"/>
                      </w:divBdr>
                      <w:divsChild>
                        <w:div w:id="316958577">
                          <w:marLeft w:val="0"/>
                          <w:marRight w:val="0"/>
                          <w:marTop w:val="0"/>
                          <w:marBottom w:val="300"/>
                          <w:divBdr>
                            <w:top w:val="none" w:sz="0" w:space="0" w:color="auto"/>
                            <w:left w:val="none" w:sz="0" w:space="0" w:color="auto"/>
                            <w:bottom w:val="none" w:sz="0" w:space="0" w:color="auto"/>
                            <w:right w:val="none" w:sz="0" w:space="0" w:color="auto"/>
                          </w:divBdr>
                          <w:divsChild>
                            <w:div w:id="51119171">
                              <w:marLeft w:val="0"/>
                              <w:marRight w:val="0"/>
                              <w:marTop w:val="0"/>
                              <w:marBottom w:val="300"/>
                              <w:divBdr>
                                <w:top w:val="none" w:sz="0" w:space="0" w:color="auto"/>
                                <w:left w:val="none" w:sz="0" w:space="0" w:color="auto"/>
                                <w:bottom w:val="none" w:sz="0" w:space="0" w:color="auto"/>
                                <w:right w:val="none" w:sz="0" w:space="0" w:color="auto"/>
                              </w:divBdr>
                              <w:divsChild>
                                <w:div w:id="165675159">
                                  <w:marLeft w:val="0"/>
                                  <w:marRight w:val="0"/>
                                  <w:marTop w:val="0"/>
                                  <w:marBottom w:val="0"/>
                                  <w:divBdr>
                                    <w:top w:val="none" w:sz="0" w:space="0" w:color="auto"/>
                                    <w:left w:val="none" w:sz="0" w:space="0" w:color="auto"/>
                                    <w:bottom w:val="none" w:sz="0" w:space="0" w:color="auto"/>
                                    <w:right w:val="none" w:sz="0" w:space="0" w:color="auto"/>
                                  </w:divBdr>
                                </w:div>
                                <w:div w:id="488134415">
                                  <w:marLeft w:val="0"/>
                                  <w:marRight w:val="0"/>
                                  <w:marTop w:val="0"/>
                                  <w:marBottom w:val="0"/>
                                  <w:divBdr>
                                    <w:top w:val="none" w:sz="0" w:space="0" w:color="auto"/>
                                    <w:left w:val="none" w:sz="0" w:space="0" w:color="auto"/>
                                    <w:bottom w:val="none" w:sz="0" w:space="0" w:color="auto"/>
                                    <w:right w:val="none" w:sz="0" w:space="0" w:color="auto"/>
                                  </w:divBdr>
                                </w:div>
                                <w:div w:id="1782215473">
                                  <w:marLeft w:val="0"/>
                                  <w:marRight w:val="0"/>
                                  <w:marTop w:val="0"/>
                                  <w:marBottom w:val="0"/>
                                  <w:divBdr>
                                    <w:top w:val="none" w:sz="0" w:space="0" w:color="auto"/>
                                    <w:left w:val="none" w:sz="0" w:space="0" w:color="auto"/>
                                    <w:bottom w:val="none" w:sz="0" w:space="0" w:color="auto"/>
                                    <w:right w:val="none" w:sz="0" w:space="0" w:color="auto"/>
                                  </w:divBdr>
                                </w:div>
                                <w:div w:id="1520662113">
                                  <w:marLeft w:val="0"/>
                                  <w:marRight w:val="0"/>
                                  <w:marTop w:val="0"/>
                                  <w:marBottom w:val="0"/>
                                  <w:divBdr>
                                    <w:top w:val="none" w:sz="0" w:space="0" w:color="auto"/>
                                    <w:left w:val="none" w:sz="0" w:space="0" w:color="auto"/>
                                    <w:bottom w:val="none" w:sz="0" w:space="0" w:color="auto"/>
                                    <w:right w:val="none" w:sz="0" w:space="0" w:color="auto"/>
                                  </w:divBdr>
                                </w:div>
                                <w:div w:id="6046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625257">
      <w:bodyDiv w:val="1"/>
      <w:marLeft w:val="0"/>
      <w:marRight w:val="0"/>
      <w:marTop w:val="0"/>
      <w:marBottom w:val="0"/>
      <w:divBdr>
        <w:top w:val="none" w:sz="0" w:space="0" w:color="auto"/>
        <w:left w:val="none" w:sz="0" w:space="0" w:color="auto"/>
        <w:bottom w:val="none" w:sz="0" w:space="0" w:color="auto"/>
        <w:right w:val="none" w:sz="0" w:space="0" w:color="auto"/>
      </w:divBdr>
      <w:divsChild>
        <w:div w:id="1655068066">
          <w:marLeft w:val="0"/>
          <w:marRight w:val="0"/>
          <w:marTop w:val="0"/>
          <w:marBottom w:val="0"/>
          <w:divBdr>
            <w:top w:val="none" w:sz="0" w:space="0" w:color="auto"/>
            <w:left w:val="none" w:sz="0" w:space="0" w:color="auto"/>
            <w:bottom w:val="none" w:sz="0" w:space="0" w:color="auto"/>
            <w:right w:val="none" w:sz="0" w:space="0" w:color="auto"/>
          </w:divBdr>
          <w:divsChild>
            <w:div w:id="1965236836">
              <w:marLeft w:val="0"/>
              <w:marRight w:val="0"/>
              <w:marTop w:val="0"/>
              <w:marBottom w:val="0"/>
              <w:divBdr>
                <w:top w:val="none" w:sz="0" w:space="0" w:color="auto"/>
                <w:left w:val="none" w:sz="0" w:space="0" w:color="auto"/>
                <w:bottom w:val="none" w:sz="0" w:space="0" w:color="auto"/>
                <w:right w:val="none" w:sz="0" w:space="0" w:color="auto"/>
              </w:divBdr>
              <w:divsChild>
                <w:div w:id="1128012895">
                  <w:marLeft w:val="0"/>
                  <w:marRight w:val="0"/>
                  <w:marTop w:val="0"/>
                  <w:marBottom w:val="0"/>
                  <w:divBdr>
                    <w:top w:val="none" w:sz="0" w:space="0" w:color="auto"/>
                    <w:left w:val="none" w:sz="0" w:space="0" w:color="auto"/>
                    <w:bottom w:val="none" w:sz="0" w:space="0" w:color="auto"/>
                    <w:right w:val="none" w:sz="0" w:space="0" w:color="auto"/>
                  </w:divBdr>
                  <w:divsChild>
                    <w:div w:id="659310739">
                      <w:marLeft w:val="375"/>
                      <w:marRight w:val="0"/>
                      <w:marTop w:val="0"/>
                      <w:marBottom w:val="0"/>
                      <w:divBdr>
                        <w:top w:val="none" w:sz="0" w:space="0" w:color="auto"/>
                        <w:left w:val="none" w:sz="0" w:space="0" w:color="auto"/>
                        <w:bottom w:val="none" w:sz="0" w:space="0" w:color="auto"/>
                        <w:right w:val="none" w:sz="0" w:space="0" w:color="auto"/>
                      </w:divBdr>
                      <w:divsChild>
                        <w:div w:id="1285573672">
                          <w:marLeft w:val="0"/>
                          <w:marRight w:val="0"/>
                          <w:marTop w:val="0"/>
                          <w:marBottom w:val="300"/>
                          <w:divBdr>
                            <w:top w:val="none" w:sz="0" w:space="0" w:color="auto"/>
                            <w:left w:val="none" w:sz="0" w:space="0" w:color="auto"/>
                            <w:bottom w:val="none" w:sz="0" w:space="0" w:color="auto"/>
                            <w:right w:val="none" w:sz="0" w:space="0" w:color="auto"/>
                          </w:divBdr>
                          <w:divsChild>
                            <w:div w:id="1766731486">
                              <w:marLeft w:val="0"/>
                              <w:marRight w:val="0"/>
                              <w:marTop w:val="0"/>
                              <w:marBottom w:val="300"/>
                              <w:divBdr>
                                <w:top w:val="none" w:sz="0" w:space="0" w:color="auto"/>
                                <w:left w:val="none" w:sz="0" w:space="0" w:color="auto"/>
                                <w:bottom w:val="none" w:sz="0" w:space="0" w:color="auto"/>
                                <w:right w:val="none" w:sz="0" w:space="0" w:color="auto"/>
                              </w:divBdr>
                            </w:div>
                            <w:div w:id="2922568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209</Words>
  <Characters>1193</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Shafi</cp:lastModifiedBy>
  <cp:revision>6</cp:revision>
  <dcterms:created xsi:type="dcterms:W3CDTF">2014-11-09T15:19:00Z</dcterms:created>
  <dcterms:modified xsi:type="dcterms:W3CDTF">2014-11-10T08:21:00Z</dcterms:modified>
</cp:coreProperties>
</file>