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A1" w:rsidRPr="00E068C0" w:rsidRDefault="00A6356E" w:rsidP="00E068C0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68C0">
        <w:rPr>
          <w:rFonts w:asciiTheme="majorBidi" w:hAnsiTheme="majorBidi" w:cstheme="majorBidi"/>
          <w:b/>
          <w:bCs/>
          <w:sz w:val="32"/>
          <w:szCs w:val="32"/>
        </w:rPr>
        <w:t>Ion Exchange</w:t>
      </w:r>
    </w:p>
    <w:p w:rsidR="00765315" w:rsidRPr="00E068C0" w:rsidRDefault="00013E1B" w:rsidP="00E068C0">
      <w:pPr>
        <w:jc w:val="both"/>
        <w:rPr>
          <w:rFonts w:asciiTheme="majorBidi" w:hAnsiTheme="majorBidi" w:cstheme="majorBidi"/>
          <w:sz w:val="24"/>
          <w:szCs w:val="24"/>
        </w:rPr>
      </w:pPr>
      <w:r w:rsidRPr="00E068C0">
        <w:rPr>
          <w:rFonts w:asciiTheme="majorBidi" w:hAnsiTheme="majorBidi" w:cstheme="majorBidi"/>
          <w:sz w:val="24"/>
          <w:szCs w:val="24"/>
        </w:rPr>
        <w:t xml:space="preserve">Ion-exchange chromatography retains </w:t>
      </w:r>
      <w:hyperlink r:id="rId6" w:tooltip="Analyte" w:history="1">
        <w:proofErr w:type="spellStart"/>
        <w:r w:rsidRPr="00E068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analyte</w:t>
        </w:r>
        <w:proofErr w:type="spellEnd"/>
      </w:hyperlink>
      <w:r w:rsidRPr="00E068C0">
        <w:rPr>
          <w:rFonts w:asciiTheme="majorBidi" w:hAnsiTheme="majorBidi" w:cstheme="majorBidi"/>
          <w:sz w:val="24"/>
          <w:szCs w:val="24"/>
        </w:rPr>
        <w:t xml:space="preserve"> molecules on the column based on </w:t>
      </w:r>
      <w:hyperlink r:id="rId7" w:tooltip="Coulomb's law" w:history="1">
        <w:proofErr w:type="spellStart"/>
        <w:r w:rsidRPr="00E068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coulombic</w:t>
        </w:r>
        <w:proofErr w:type="spellEnd"/>
      </w:hyperlink>
      <w:r w:rsidRPr="00E068C0">
        <w:rPr>
          <w:rFonts w:asciiTheme="majorBidi" w:hAnsiTheme="majorBidi" w:cstheme="majorBidi"/>
          <w:sz w:val="24"/>
          <w:szCs w:val="24"/>
        </w:rPr>
        <w:t xml:space="preserve"> (ionic) interactions. The stationary phase surface displays ionic functional groups (R-X) that interact with </w:t>
      </w:r>
      <w:proofErr w:type="spellStart"/>
      <w:r w:rsidRPr="00E068C0">
        <w:rPr>
          <w:rFonts w:asciiTheme="majorBidi" w:hAnsiTheme="majorBidi" w:cstheme="majorBidi"/>
          <w:sz w:val="24"/>
          <w:szCs w:val="24"/>
        </w:rPr>
        <w:t>analyte</w:t>
      </w:r>
      <w:proofErr w:type="spellEnd"/>
      <w:r w:rsidRPr="00E068C0">
        <w:rPr>
          <w:rFonts w:asciiTheme="majorBidi" w:hAnsiTheme="majorBidi" w:cstheme="majorBidi"/>
          <w:sz w:val="24"/>
          <w:szCs w:val="24"/>
        </w:rPr>
        <w:t xml:space="preserve"> ions of opposite charge</w:t>
      </w:r>
      <w:r w:rsidR="00765315" w:rsidRPr="00E068C0">
        <w:rPr>
          <w:rFonts w:asciiTheme="majorBidi" w:hAnsiTheme="majorBidi" w:cstheme="majorBidi"/>
          <w:sz w:val="24"/>
          <w:szCs w:val="24"/>
        </w:rPr>
        <w:t>.</w:t>
      </w:r>
    </w:p>
    <w:p w:rsidR="00A6356E" w:rsidRPr="00E068C0" w:rsidRDefault="00A6356E" w:rsidP="00E068C0">
      <w:pPr>
        <w:jc w:val="both"/>
        <w:rPr>
          <w:rFonts w:asciiTheme="majorBidi" w:hAnsiTheme="majorBidi" w:cstheme="majorBidi"/>
          <w:sz w:val="24"/>
          <w:szCs w:val="24"/>
        </w:rPr>
      </w:pPr>
      <w:r w:rsidRPr="00E068C0">
        <w:rPr>
          <w:rFonts w:asciiTheme="majorBidi" w:hAnsiTheme="majorBidi" w:cstheme="majorBidi"/>
          <w:sz w:val="24"/>
          <w:szCs w:val="24"/>
        </w:rPr>
        <w:t xml:space="preserve">An </w:t>
      </w:r>
      <w:r w:rsidRPr="00E068C0">
        <w:rPr>
          <w:rFonts w:asciiTheme="majorBidi" w:hAnsiTheme="majorBidi" w:cstheme="majorBidi"/>
          <w:b/>
          <w:bCs/>
          <w:sz w:val="24"/>
          <w:szCs w:val="24"/>
        </w:rPr>
        <w:t>ion-exchange resin</w:t>
      </w:r>
      <w:r w:rsidRPr="00E068C0">
        <w:rPr>
          <w:rFonts w:asciiTheme="majorBidi" w:hAnsiTheme="majorBidi" w:cstheme="majorBidi"/>
          <w:sz w:val="24"/>
          <w:szCs w:val="24"/>
        </w:rPr>
        <w:t xml:space="preserve"> or </w:t>
      </w:r>
      <w:r w:rsidRPr="00E068C0">
        <w:rPr>
          <w:rFonts w:asciiTheme="majorBidi" w:hAnsiTheme="majorBidi" w:cstheme="majorBidi"/>
          <w:b/>
          <w:bCs/>
          <w:sz w:val="24"/>
          <w:szCs w:val="24"/>
        </w:rPr>
        <w:t>ion-exchange polymer</w:t>
      </w:r>
      <w:r w:rsidRPr="00E068C0">
        <w:rPr>
          <w:rFonts w:asciiTheme="majorBidi" w:hAnsiTheme="majorBidi" w:cstheme="majorBidi"/>
          <w:sz w:val="24"/>
          <w:szCs w:val="24"/>
        </w:rPr>
        <w:t xml:space="preserve"> is an insoluble matrix normally in the form of</w:t>
      </w:r>
      <w:r w:rsidR="00022E61" w:rsidRPr="00E068C0">
        <w:rPr>
          <w:rFonts w:asciiTheme="majorBidi" w:hAnsiTheme="majorBidi" w:cstheme="majorBidi"/>
          <w:sz w:val="24"/>
          <w:szCs w:val="24"/>
        </w:rPr>
        <w:t xml:space="preserve"> small (1–2 mm diameter) beads </w:t>
      </w:r>
      <w:r w:rsidRPr="00E068C0">
        <w:rPr>
          <w:rFonts w:asciiTheme="majorBidi" w:hAnsiTheme="majorBidi" w:cstheme="majorBidi"/>
          <w:sz w:val="24"/>
          <w:szCs w:val="24"/>
        </w:rPr>
        <w:t xml:space="preserve">fabricated from an organic </w:t>
      </w:r>
      <w:hyperlink r:id="rId8" w:tooltip="Polymer" w:history="1">
        <w:r w:rsidRPr="00E068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polymer</w:t>
        </w:r>
      </w:hyperlink>
      <w:r w:rsidRPr="00E068C0">
        <w:rPr>
          <w:rFonts w:asciiTheme="majorBidi" w:hAnsiTheme="majorBidi" w:cstheme="majorBidi"/>
          <w:sz w:val="24"/>
          <w:szCs w:val="24"/>
        </w:rPr>
        <w:t xml:space="preserve"> substrate. The material has highly developed structure of pores on the surface of which </w:t>
      </w:r>
      <w:proofErr w:type="gramStart"/>
      <w:r w:rsidRPr="00E068C0">
        <w:rPr>
          <w:rFonts w:asciiTheme="majorBidi" w:hAnsiTheme="majorBidi" w:cstheme="majorBidi"/>
          <w:sz w:val="24"/>
          <w:szCs w:val="24"/>
        </w:rPr>
        <w:t>are</w:t>
      </w:r>
      <w:proofErr w:type="gramEnd"/>
      <w:r w:rsidRPr="00E068C0">
        <w:rPr>
          <w:rFonts w:asciiTheme="majorBidi" w:hAnsiTheme="majorBidi" w:cstheme="majorBidi"/>
          <w:sz w:val="24"/>
          <w:szCs w:val="24"/>
        </w:rPr>
        <w:t xml:space="preserve"> sites with easily trapped and released </w:t>
      </w:r>
      <w:hyperlink r:id="rId9" w:tooltip="Ion" w:history="1">
        <w:r w:rsidRPr="00E068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ions</w:t>
        </w:r>
      </w:hyperlink>
      <w:r w:rsidR="00022E61" w:rsidRPr="00E068C0">
        <w:rPr>
          <w:rFonts w:asciiTheme="majorBidi" w:hAnsiTheme="majorBidi" w:cstheme="majorBidi"/>
          <w:sz w:val="24"/>
          <w:szCs w:val="24"/>
        </w:rPr>
        <w:t xml:space="preserve">. The trapping of ions takes place only with simultaneous releasing of other ions; thus the process is called </w:t>
      </w:r>
      <w:hyperlink r:id="rId10" w:tooltip="Ion-exchange" w:history="1">
        <w:r w:rsidR="00022E61" w:rsidRPr="00E068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ion-exchange</w:t>
        </w:r>
      </w:hyperlink>
      <w:r w:rsidR="00022E61" w:rsidRPr="00E068C0">
        <w:rPr>
          <w:rFonts w:asciiTheme="majorBidi" w:hAnsiTheme="majorBidi" w:cstheme="majorBidi"/>
          <w:sz w:val="24"/>
          <w:szCs w:val="24"/>
        </w:rPr>
        <w:t>.</w:t>
      </w:r>
      <w:r w:rsidR="009915DF" w:rsidRPr="00E068C0">
        <w:rPr>
          <w:rFonts w:asciiTheme="majorBidi" w:hAnsiTheme="majorBidi" w:cstheme="majorBidi"/>
          <w:sz w:val="24"/>
          <w:szCs w:val="24"/>
        </w:rPr>
        <w:t xml:space="preserve"> Ion exchangers are either </w:t>
      </w:r>
      <w:proofErr w:type="spellStart"/>
      <w:r w:rsidR="009915DF" w:rsidRPr="00E068C0">
        <w:rPr>
          <w:rFonts w:asciiTheme="majorBidi" w:hAnsiTheme="majorBidi" w:cstheme="majorBidi"/>
          <w:b/>
          <w:bCs/>
          <w:sz w:val="24"/>
          <w:szCs w:val="24"/>
        </w:rPr>
        <w:t>cation</w:t>
      </w:r>
      <w:proofErr w:type="spellEnd"/>
      <w:r w:rsidR="009915DF" w:rsidRPr="00E068C0">
        <w:rPr>
          <w:rFonts w:asciiTheme="majorBidi" w:hAnsiTheme="majorBidi" w:cstheme="majorBidi"/>
          <w:b/>
          <w:bCs/>
          <w:sz w:val="24"/>
          <w:szCs w:val="24"/>
        </w:rPr>
        <w:t xml:space="preserve"> exchangers</w:t>
      </w:r>
      <w:r w:rsidR="009915DF" w:rsidRPr="00E068C0">
        <w:rPr>
          <w:rFonts w:asciiTheme="majorBidi" w:hAnsiTheme="majorBidi" w:cstheme="majorBidi"/>
          <w:sz w:val="24"/>
          <w:szCs w:val="24"/>
        </w:rPr>
        <w:t xml:space="preserve"> that exchange positively </w:t>
      </w:r>
      <w:hyperlink r:id="rId11" w:tooltip="Electric charge" w:history="1">
        <w:r w:rsidR="009915DF" w:rsidRPr="00E068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charged</w:t>
        </w:r>
      </w:hyperlink>
      <w:r w:rsidR="009915DF" w:rsidRPr="00E068C0">
        <w:rPr>
          <w:rFonts w:asciiTheme="majorBidi" w:hAnsiTheme="majorBidi" w:cstheme="majorBidi"/>
          <w:sz w:val="24"/>
          <w:szCs w:val="24"/>
        </w:rPr>
        <w:t xml:space="preserve"> ions (</w:t>
      </w:r>
      <w:proofErr w:type="spellStart"/>
      <w:r w:rsidR="001A543F" w:rsidRPr="00E068C0">
        <w:rPr>
          <w:rFonts w:asciiTheme="majorBidi" w:hAnsiTheme="majorBidi" w:cstheme="majorBidi"/>
          <w:sz w:val="24"/>
          <w:szCs w:val="24"/>
        </w:rPr>
        <w:fldChar w:fldCharType="begin"/>
      </w:r>
      <w:r w:rsidR="009915DF" w:rsidRPr="00E068C0">
        <w:rPr>
          <w:rFonts w:asciiTheme="majorBidi" w:hAnsiTheme="majorBidi" w:cstheme="majorBidi"/>
          <w:sz w:val="24"/>
          <w:szCs w:val="24"/>
        </w:rPr>
        <w:instrText xml:space="preserve"> HYPERLINK "http://en.wikipedia.org/wiki/Cation" \o "Cation" </w:instrText>
      </w:r>
      <w:r w:rsidR="001A543F" w:rsidRPr="00E068C0">
        <w:rPr>
          <w:rFonts w:asciiTheme="majorBidi" w:hAnsiTheme="majorBidi" w:cstheme="majorBidi"/>
          <w:sz w:val="24"/>
          <w:szCs w:val="24"/>
        </w:rPr>
        <w:fldChar w:fldCharType="separate"/>
      </w:r>
      <w:r w:rsidR="009915DF" w:rsidRPr="00E068C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cations</w:t>
      </w:r>
      <w:proofErr w:type="spellEnd"/>
      <w:r w:rsidR="001A543F" w:rsidRPr="00E068C0">
        <w:rPr>
          <w:rFonts w:asciiTheme="majorBidi" w:hAnsiTheme="majorBidi" w:cstheme="majorBidi"/>
          <w:sz w:val="24"/>
          <w:szCs w:val="24"/>
        </w:rPr>
        <w:fldChar w:fldCharType="end"/>
      </w:r>
      <w:r w:rsidR="009915DF" w:rsidRPr="00E068C0">
        <w:rPr>
          <w:rFonts w:asciiTheme="majorBidi" w:hAnsiTheme="majorBidi" w:cstheme="majorBidi"/>
          <w:sz w:val="24"/>
          <w:szCs w:val="24"/>
        </w:rPr>
        <w:t xml:space="preserve">) or </w:t>
      </w:r>
      <w:r w:rsidR="009915DF" w:rsidRPr="00E068C0">
        <w:rPr>
          <w:rFonts w:asciiTheme="majorBidi" w:hAnsiTheme="majorBidi" w:cstheme="majorBidi"/>
          <w:b/>
          <w:bCs/>
          <w:sz w:val="24"/>
          <w:szCs w:val="24"/>
        </w:rPr>
        <w:t>anion exchangers</w:t>
      </w:r>
      <w:r w:rsidR="009915DF" w:rsidRPr="00E068C0">
        <w:rPr>
          <w:rFonts w:asciiTheme="majorBidi" w:hAnsiTheme="majorBidi" w:cstheme="majorBidi"/>
          <w:sz w:val="24"/>
          <w:szCs w:val="24"/>
        </w:rPr>
        <w:t xml:space="preserve"> that exchange negatively charged ions (</w:t>
      </w:r>
      <w:hyperlink r:id="rId12" w:tooltip="Anion" w:history="1">
        <w:r w:rsidR="009915DF" w:rsidRPr="00E068C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anions</w:t>
        </w:r>
      </w:hyperlink>
      <w:r w:rsidR="009915DF" w:rsidRPr="00E068C0">
        <w:rPr>
          <w:rFonts w:asciiTheme="majorBidi" w:hAnsiTheme="majorBidi" w:cstheme="majorBidi"/>
          <w:sz w:val="24"/>
          <w:szCs w:val="24"/>
        </w:rPr>
        <w:t>).</w:t>
      </w:r>
    </w:p>
    <w:p w:rsidR="00022E61" w:rsidRPr="00022E61" w:rsidRDefault="009915DF" w:rsidP="00E068C0">
      <w:p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E068C0">
        <w:rPr>
          <w:rFonts w:asciiTheme="majorBidi" w:eastAsia="Times New Roman" w:hAnsiTheme="majorBidi" w:cstheme="majorBidi"/>
          <w:sz w:val="24"/>
          <w:szCs w:val="24"/>
        </w:rPr>
        <w:t>Cation</w:t>
      </w:r>
      <w:proofErr w:type="spellEnd"/>
      <w:r w:rsidRPr="00E068C0">
        <w:rPr>
          <w:rFonts w:asciiTheme="majorBidi" w:eastAsia="Times New Roman" w:hAnsiTheme="majorBidi" w:cstheme="majorBidi"/>
          <w:sz w:val="24"/>
          <w:szCs w:val="24"/>
        </w:rPr>
        <w:t xml:space="preserve"> exchanger:</w:t>
      </w:r>
    </w:p>
    <w:p w:rsidR="00022E61" w:rsidRPr="00E068C0" w:rsidRDefault="00022E61" w:rsidP="00E068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22E61">
        <w:rPr>
          <w:rFonts w:asciiTheme="majorBidi" w:eastAsia="Times New Roman" w:hAnsiTheme="majorBidi" w:cstheme="majorBidi"/>
          <w:sz w:val="24"/>
          <w:szCs w:val="24"/>
        </w:rPr>
        <w:t xml:space="preserve">strongly acidic (typically, </w:t>
      </w:r>
      <w:hyperlink r:id="rId13" w:tooltip="Sulfonic acid" w:history="1">
        <w:proofErr w:type="spellStart"/>
        <w:r w:rsidRPr="00E068C0">
          <w:rPr>
            <w:rFonts w:asciiTheme="majorBidi" w:eastAsia="Times New Roman" w:hAnsiTheme="majorBidi" w:cstheme="majorBidi"/>
            <w:sz w:val="24"/>
            <w:szCs w:val="24"/>
          </w:rPr>
          <w:t>sulfonic</w:t>
        </w:r>
        <w:proofErr w:type="spellEnd"/>
        <w:r w:rsidRPr="00E068C0">
          <w:rPr>
            <w:rFonts w:asciiTheme="majorBidi" w:eastAsia="Times New Roman" w:hAnsiTheme="majorBidi" w:cstheme="majorBidi"/>
            <w:sz w:val="24"/>
            <w:szCs w:val="24"/>
          </w:rPr>
          <w:t xml:space="preserve"> acid</w:t>
        </w:r>
      </w:hyperlink>
      <w:r w:rsidRPr="00022E61">
        <w:rPr>
          <w:rFonts w:asciiTheme="majorBidi" w:eastAsia="Times New Roman" w:hAnsiTheme="majorBidi" w:cstheme="majorBidi"/>
          <w:sz w:val="24"/>
          <w:szCs w:val="24"/>
        </w:rPr>
        <w:t xml:space="preserve"> groups, e.g. </w:t>
      </w:r>
      <w:hyperlink r:id="rId14" w:tooltip="Sodium polystyrene sulfonate" w:history="1">
        <w:r w:rsidRPr="00E068C0">
          <w:rPr>
            <w:rFonts w:asciiTheme="majorBidi" w:eastAsia="Times New Roman" w:hAnsiTheme="majorBidi" w:cstheme="majorBidi"/>
            <w:sz w:val="24"/>
            <w:szCs w:val="24"/>
          </w:rPr>
          <w:t xml:space="preserve">sodium polystyrene </w:t>
        </w:r>
        <w:proofErr w:type="spellStart"/>
        <w:r w:rsidRPr="00E068C0">
          <w:rPr>
            <w:rFonts w:asciiTheme="majorBidi" w:eastAsia="Times New Roman" w:hAnsiTheme="majorBidi" w:cstheme="majorBidi"/>
            <w:sz w:val="24"/>
            <w:szCs w:val="24"/>
          </w:rPr>
          <w:t>sulfonate</w:t>
        </w:r>
        <w:proofErr w:type="spellEnd"/>
      </w:hyperlink>
      <w:r w:rsidRPr="00022E61">
        <w:rPr>
          <w:rFonts w:asciiTheme="majorBidi" w:eastAsia="Times New Roman" w:hAnsiTheme="majorBidi" w:cstheme="majorBidi"/>
          <w:sz w:val="24"/>
          <w:szCs w:val="24"/>
        </w:rPr>
        <w:t xml:space="preserve"> or </w:t>
      </w:r>
      <w:hyperlink r:id="rId15" w:tooltip="PolyAMPS" w:history="1">
        <w:proofErr w:type="spellStart"/>
        <w:r w:rsidRPr="00E068C0">
          <w:rPr>
            <w:rFonts w:asciiTheme="majorBidi" w:eastAsia="Times New Roman" w:hAnsiTheme="majorBidi" w:cstheme="majorBidi"/>
            <w:sz w:val="24"/>
            <w:szCs w:val="24"/>
          </w:rPr>
          <w:t>polyAMPS</w:t>
        </w:r>
        <w:proofErr w:type="spellEnd"/>
      </w:hyperlink>
      <w:r w:rsidRPr="00022E61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9915DF" w:rsidRPr="00E068C0" w:rsidRDefault="00D25A67" w:rsidP="00E068C0">
      <w:pPr>
        <w:spacing w:before="100" w:beforeAutospacing="1" w:after="100" w:afterAutospacing="1"/>
        <w:ind w:left="720"/>
        <w:jc w:val="both"/>
        <w:rPr>
          <w:rFonts w:asciiTheme="majorBidi" w:eastAsia="Times New Roman" w:hAnsiTheme="majorBidi" w:cstheme="majorBidi"/>
          <w:sz w:val="24"/>
          <w:szCs w:val="24"/>
          <w:vertAlign w:val="subscript"/>
        </w:rPr>
      </w:pPr>
      <m:oMathPara>
        <m:oMath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n</m:t>
          </m:r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R</m:t>
              </m:r>
            </m:e>
            <m:sub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2</m:t>
              </m:r>
            </m:sub>
          </m:sSub>
          <m:sSubSup>
            <m:sSub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SO</m:t>
              </m:r>
            </m:e>
            <m:sub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 xml:space="preserve">3 </m:t>
              </m:r>
            </m:sub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-</m:t>
              </m:r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 xml:space="preserve"> </m:t>
              </m:r>
            </m:sup>
          </m:sSubSup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H</m:t>
              </m:r>
            </m:e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 xml:space="preserve">+ </m:t>
              </m:r>
            </m:sup>
          </m:sSup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+ </m:t>
          </m:r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M</m:t>
              </m:r>
            </m:e>
            <m:sup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n</m:t>
              </m:r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+</m:t>
              </m:r>
            </m:sup>
          </m:sSup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⇌</m:t>
          </m:r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 </m:t>
          </m:r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(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R</m:t>
              </m:r>
            </m:e>
            <m:sub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SO</m:t>
              </m:r>
            </m:e>
            <m:sub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3</m:t>
              </m:r>
            </m:sub>
          </m:sSub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)</m:t>
              </m:r>
            </m:e>
            <m:sub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n</m:t>
              </m:r>
            </m:sub>
          </m:sSub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M</m:t>
          </m:r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+ </m:t>
          </m:r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n</m:t>
          </m:r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H</m:t>
              </m:r>
            </m:e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+</m:t>
              </m:r>
            </m:sup>
          </m:sSup>
        </m:oMath>
      </m:oMathPara>
    </w:p>
    <w:p w:rsidR="001C2B4F" w:rsidRPr="00E068C0" w:rsidRDefault="009915DF" w:rsidP="00E068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22E61">
        <w:rPr>
          <w:rFonts w:asciiTheme="majorBidi" w:eastAsia="Times New Roman" w:hAnsiTheme="majorBidi" w:cstheme="majorBidi"/>
          <w:sz w:val="24"/>
          <w:szCs w:val="24"/>
        </w:rPr>
        <w:t xml:space="preserve">weakly acidic (mostly, </w:t>
      </w:r>
      <w:hyperlink r:id="rId16" w:tooltip="Carboxylic acid" w:history="1">
        <w:r w:rsidRPr="00E068C0">
          <w:rPr>
            <w:rFonts w:asciiTheme="majorBidi" w:eastAsia="Times New Roman" w:hAnsiTheme="majorBidi" w:cstheme="majorBidi"/>
            <w:sz w:val="24"/>
            <w:szCs w:val="24"/>
          </w:rPr>
          <w:t>carboxylic acid</w:t>
        </w:r>
      </w:hyperlink>
      <w:r w:rsidRPr="00022E61">
        <w:rPr>
          <w:rFonts w:asciiTheme="majorBidi" w:eastAsia="Times New Roman" w:hAnsiTheme="majorBidi" w:cstheme="majorBidi"/>
          <w:sz w:val="24"/>
          <w:szCs w:val="24"/>
        </w:rPr>
        <w:t xml:space="preserve"> groups)</w:t>
      </w:r>
    </w:p>
    <w:p w:rsidR="001C2B4F" w:rsidRPr="00E068C0" w:rsidRDefault="001C2B4F" w:rsidP="00E068C0">
      <w:pPr>
        <w:spacing w:before="100" w:beforeAutospacing="1" w:after="100" w:afterAutospacing="1"/>
        <w:ind w:left="360"/>
        <w:jc w:val="both"/>
        <w:rPr>
          <w:rFonts w:asciiTheme="majorBidi" w:eastAsia="Times New Roman" w:hAnsiTheme="majorBidi" w:cstheme="majorBidi"/>
          <w:sz w:val="24"/>
          <w:szCs w:val="24"/>
          <w:vertAlign w:val="subscript"/>
        </w:rPr>
      </w:pPr>
      <m:oMathPara>
        <m:oMath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n</m:t>
          </m:r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R</m:t>
              </m:r>
            </m:e>
            <m:sub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2</m:t>
              </m:r>
            </m:sub>
          </m:sSub>
          <m:sSubSup>
            <m:sSub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CO</m:t>
              </m:r>
            </m:e>
            <m:sub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2</m:t>
              </m:r>
            </m:sub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-</m:t>
              </m:r>
            </m:sup>
          </m:sSubSup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H</m:t>
              </m:r>
            </m:e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 xml:space="preserve">+ </m:t>
              </m:r>
            </m:sup>
          </m:sSup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+ </m:t>
          </m:r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M</m:t>
              </m:r>
            </m:e>
            <m:sup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n</m:t>
              </m:r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+</m:t>
              </m:r>
            </m:sup>
          </m:sSup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⇌</m:t>
          </m:r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 </m:t>
          </m:r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(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R</m:t>
              </m:r>
            </m:e>
            <m:sub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CO</m:t>
              </m:r>
            </m:e>
            <m:sub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)</m:t>
              </m:r>
            </m:e>
            <m:sub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n</m:t>
              </m:r>
            </m:sub>
          </m:sSub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M</m:t>
          </m:r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+ </m:t>
          </m:r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n</m:t>
          </m:r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H</m:t>
              </m:r>
            </m:e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+</m:t>
              </m:r>
            </m:sup>
          </m:sSup>
        </m:oMath>
      </m:oMathPara>
    </w:p>
    <w:p w:rsidR="009915DF" w:rsidRPr="00E068C0" w:rsidRDefault="009915DF" w:rsidP="00E068C0">
      <w:pPr>
        <w:spacing w:before="100" w:beforeAutospacing="1" w:after="100" w:afterAutospacing="1"/>
        <w:ind w:left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915DF" w:rsidRPr="00022E61" w:rsidRDefault="009915DF" w:rsidP="00E068C0">
      <w:p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068C0">
        <w:rPr>
          <w:rFonts w:asciiTheme="majorBidi" w:eastAsia="Times New Roman" w:hAnsiTheme="majorBidi" w:cstheme="majorBidi"/>
          <w:sz w:val="24"/>
          <w:szCs w:val="24"/>
        </w:rPr>
        <w:t xml:space="preserve">Anion </w:t>
      </w:r>
      <w:proofErr w:type="spellStart"/>
      <w:r w:rsidRPr="00E068C0">
        <w:rPr>
          <w:rFonts w:asciiTheme="majorBidi" w:eastAsia="Times New Roman" w:hAnsiTheme="majorBidi" w:cstheme="majorBidi"/>
          <w:sz w:val="24"/>
          <w:szCs w:val="24"/>
        </w:rPr>
        <w:t>exchnahger</w:t>
      </w:r>
      <w:proofErr w:type="spellEnd"/>
      <w:r w:rsidRPr="00E068C0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022E61" w:rsidRPr="00E068C0" w:rsidRDefault="00022E61" w:rsidP="00E068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22E61">
        <w:rPr>
          <w:rFonts w:asciiTheme="majorBidi" w:eastAsia="Times New Roman" w:hAnsiTheme="majorBidi" w:cstheme="majorBidi"/>
          <w:sz w:val="24"/>
          <w:szCs w:val="24"/>
        </w:rPr>
        <w:t xml:space="preserve">strongly basic, (quaternary </w:t>
      </w:r>
      <w:hyperlink r:id="rId17" w:tooltip="Amino" w:history="1">
        <w:r w:rsidRPr="00E068C0">
          <w:rPr>
            <w:rFonts w:asciiTheme="majorBidi" w:eastAsia="Times New Roman" w:hAnsiTheme="majorBidi" w:cstheme="majorBidi"/>
            <w:sz w:val="24"/>
            <w:szCs w:val="24"/>
          </w:rPr>
          <w:t>amino</w:t>
        </w:r>
      </w:hyperlink>
      <w:r w:rsidRPr="00022E61">
        <w:rPr>
          <w:rFonts w:asciiTheme="majorBidi" w:eastAsia="Times New Roman" w:hAnsiTheme="majorBidi" w:cstheme="majorBidi"/>
          <w:sz w:val="24"/>
          <w:szCs w:val="24"/>
        </w:rPr>
        <w:t xml:space="preserve"> groups, for example, </w:t>
      </w:r>
      <w:hyperlink r:id="rId18" w:tooltip="Quaternary ammonium" w:history="1">
        <w:proofErr w:type="spellStart"/>
        <w:r w:rsidRPr="00E068C0">
          <w:rPr>
            <w:rFonts w:asciiTheme="majorBidi" w:eastAsia="Times New Roman" w:hAnsiTheme="majorBidi" w:cstheme="majorBidi"/>
            <w:sz w:val="24"/>
            <w:szCs w:val="24"/>
          </w:rPr>
          <w:t>trimethylammonium</w:t>
        </w:r>
        <w:proofErr w:type="spellEnd"/>
      </w:hyperlink>
      <w:r w:rsidRPr="00022E61">
        <w:rPr>
          <w:rFonts w:asciiTheme="majorBidi" w:eastAsia="Times New Roman" w:hAnsiTheme="majorBidi" w:cstheme="majorBidi"/>
          <w:sz w:val="24"/>
          <w:szCs w:val="24"/>
        </w:rPr>
        <w:t xml:space="preserve"> groups, e.g. </w:t>
      </w:r>
      <w:hyperlink r:id="rId19" w:tooltip="PolyAPTAC" w:history="1">
        <w:proofErr w:type="spellStart"/>
        <w:r w:rsidRPr="00E068C0">
          <w:rPr>
            <w:rFonts w:asciiTheme="majorBidi" w:eastAsia="Times New Roman" w:hAnsiTheme="majorBidi" w:cstheme="majorBidi"/>
            <w:sz w:val="24"/>
            <w:szCs w:val="24"/>
          </w:rPr>
          <w:t>polyAPTAC</w:t>
        </w:r>
        <w:proofErr w:type="spellEnd"/>
      </w:hyperlink>
      <w:r w:rsidRPr="00022E61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1C2B4F" w:rsidRPr="00E068C0" w:rsidRDefault="001C2B4F" w:rsidP="00E068C0">
      <w:pPr>
        <w:spacing w:before="100" w:beforeAutospacing="1" w:after="100" w:afterAutospacing="1"/>
        <w:ind w:left="360"/>
        <w:jc w:val="both"/>
        <w:rPr>
          <w:rFonts w:asciiTheme="majorBidi" w:eastAsia="Times New Roman" w:hAnsiTheme="majorBidi" w:cstheme="majorBidi"/>
          <w:sz w:val="24"/>
          <w:szCs w:val="24"/>
          <w:vertAlign w:val="subscript"/>
        </w:rPr>
      </w:pPr>
      <m:oMathPara>
        <m:oMath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n</m:t>
          </m:r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R</m:t>
              </m:r>
            </m:e>
            <m:sub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2</m:t>
              </m:r>
            </m:sub>
          </m:sSub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N</m:t>
              </m:r>
            </m:e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+</m:t>
              </m:r>
            </m:sup>
          </m:sSup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  <w:vertAlign w:val="subscript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  <w:vertAlign w:val="subscript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  <w:vertAlign w:val="subscript"/>
                    </w:rPr>
                    <m:t>OH</m:t>
                  </m:r>
                </m:e>
                <m:sup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  <w:vertAlign w:val="subscript"/>
                    </w:rPr>
                    <m:t>-</m:t>
                  </m:r>
                </m:sup>
              </m:sSup>
            </m:e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 xml:space="preserve"> </m:t>
              </m:r>
            </m:sup>
          </m:sSup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+ </m:t>
          </m:r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A</m:t>
              </m:r>
            </m:e>
            <m:sup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n</m:t>
              </m:r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-</m:t>
              </m:r>
            </m:sup>
          </m:sSup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⇌</m:t>
          </m:r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 </m:t>
          </m:r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(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R</m:t>
              </m:r>
            </m:e>
            <m:sub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NR</m:t>
              </m:r>
            </m:e>
            <m:sub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3</m:t>
              </m:r>
            </m:sub>
          </m:sSub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)</m:t>
              </m:r>
            </m:e>
            <m:sub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n</m:t>
              </m:r>
            </m:sub>
          </m:sSub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A</m:t>
          </m:r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+ </m:t>
          </m:r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n</m:t>
          </m:r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OH</m:t>
              </m:r>
            </m:e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-</m:t>
              </m:r>
            </m:sup>
          </m:sSup>
        </m:oMath>
      </m:oMathPara>
    </w:p>
    <w:p w:rsidR="001C2B4F" w:rsidRPr="00022E61" w:rsidRDefault="001C2B4F" w:rsidP="00E068C0">
      <w:p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022E61" w:rsidRPr="00022E61" w:rsidRDefault="00022E61" w:rsidP="00E068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22E61">
        <w:rPr>
          <w:rFonts w:asciiTheme="majorBidi" w:eastAsia="Times New Roman" w:hAnsiTheme="majorBidi" w:cstheme="majorBidi"/>
          <w:sz w:val="24"/>
          <w:szCs w:val="24"/>
        </w:rPr>
        <w:t xml:space="preserve">weakly basic (primary, secondary, and/or ternary </w:t>
      </w:r>
      <w:hyperlink r:id="rId20" w:tooltip="Amino" w:history="1">
        <w:r w:rsidRPr="00E068C0">
          <w:rPr>
            <w:rFonts w:asciiTheme="majorBidi" w:eastAsia="Times New Roman" w:hAnsiTheme="majorBidi" w:cstheme="majorBidi"/>
            <w:sz w:val="24"/>
            <w:szCs w:val="24"/>
          </w:rPr>
          <w:t>amino</w:t>
        </w:r>
      </w:hyperlink>
      <w:r w:rsidRPr="00022E61">
        <w:rPr>
          <w:rFonts w:asciiTheme="majorBidi" w:eastAsia="Times New Roman" w:hAnsiTheme="majorBidi" w:cstheme="majorBidi"/>
          <w:sz w:val="24"/>
          <w:szCs w:val="24"/>
        </w:rPr>
        <w:t xml:space="preserve"> groups, e.g. </w:t>
      </w:r>
      <w:hyperlink r:id="rId21" w:tooltip="Polyethylene amine" w:history="1">
        <w:r w:rsidRPr="00E068C0">
          <w:rPr>
            <w:rFonts w:asciiTheme="majorBidi" w:eastAsia="Times New Roman" w:hAnsiTheme="majorBidi" w:cstheme="majorBidi"/>
            <w:sz w:val="24"/>
            <w:szCs w:val="24"/>
          </w:rPr>
          <w:t>polyethylene amine</w:t>
        </w:r>
      </w:hyperlink>
      <w:r w:rsidRPr="00022E61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525A93" w:rsidRPr="00E068C0" w:rsidRDefault="00525A93" w:rsidP="00E068C0">
      <w:pPr>
        <w:spacing w:before="100" w:beforeAutospacing="1" w:after="100" w:afterAutospacing="1"/>
        <w:ind w:left="360"/>
        <w:jc w:val="both"/>
        <w:rPr>
          <w:rFonts w:asciiTheme="majorBidi" w:eastAsia="Times New Roman" w:hAnsiTheme="majorBidi" w:cstheme="majorBidi"/>
          <w:sz w:val="24"/>
          <w:szCs w:val="24"/>
          <w:vertAlign w:val="subscript"/>
        </w:rPr>
      </w:pPr>
      <m:oMathPara>
        <m:oMath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n</m:t>
          </m:r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R</m:t>
              </m:r>
            </m:e>
            <m:sub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2</m:t>
              </m:r>
            </m:sub>
          </m:sSub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N</m:t>
              </m:r>
            </m:e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+</m:t>
              </m:r>
            </m:sup>
          </m:sSup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  <w:vertAlign w:val="subscript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  <w:vertAlign w:val="subscript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  <w:vertAlign w:val="subscript"/>
                    </w:rPr>
                    <m:t>OH</m:t>
                  </m:r>
                </m:e>
                <m:sup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  <w:vertAlign w:val="subscript"/>
                    </w:rPr>
                    <m:t>-</m:t>
                  </m:r>
                </m:sup>
              </m:sSup>
            </m:e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 xml:space="preserve"> </m:t>
              </m:r>
            </m:sup>
          </m:sSup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+ </m:t>
          </m:r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A</m:t>
              </m:r>
            </m:e>
            <m:sup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n</m:t>
              </m:r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-</m:t>
              </m:r>
            </m:sup>
          </m:sSup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⇌</m:t>
          </m:r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 </m:t>
          </m:r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(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R</m:t>
              </m:r>
            </m:e>
            <m:sub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NH</m:t>
              </m:r>
            </m:e>
            <m:sub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3</m:t>
              </m:r>
            </m:sub>
          </m:sSub>
          <m:sSub>
            <m:sSub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)</m:t>
              </m:r>
            </m:e>
            <m:sub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n</m:t>
              </m:r>
            </m:sub>
          </m:sSub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A</m:t>
          </m:r>
          <m:r>
            <w:rPr>
              <w:rFonts w:ascii="Cambria Math" w:eastAsia="Times New Roman" w:hAnsiTheme="majorBidi" w:cstheme="majorBidi"/>
              <w:sz w:val="24"/>
              <w:szCs w:val="24"/>
              <w:vertAlign w:val="subscript"/>
            </w:rPr>
            <m:t xml:space="preserve">+ </m:t>
          </m:r>
          <m:r>
            <w:rPr>
              <w:rFonts w:ascii="Cambria Math" w:eastAsia="Times New Roman" w:hAnsi="Cambria Math" w:cstheme="majorBidi"/>
              <w:sz w:val="24"/>
              <w:szCs w:val="24"/>
              <w:vertAlign w:val="subscript"/>
            </w:rPr>
            <m:t>n</m:t>
          </m:r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  <w:vertAlign w:val="subscript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  <w:vertAlign w:val="subscript"/>
                </w:rPr>
                <m:t>OH</m:t>
              </m:r>
            </m:e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  <w:vertAlign w:val="subscript"/>
                </w:rPr>
                <m:t>-</m:t>
              </m:r>
            </m:sup>
          </m:sSup>
        </m:oMath>
      </m:oMathPara>
    </w:p>
    <w:p w:rsidR="00022E61" w:rsidRPr="00E068C0" w:rsidRDefault="00022E61" w:rsidP="00E068C0">
      <w:pPr>
        <w:spacing w:line="360" w:lineRule="auto"/>
        <w:jc w:val="both"/>
        <w:rPr>
          <w:rFonts w:asciiTheme="majorBidi" w:hAnsiTheme="majorBidi" w:cstheme="majorBidi"/>
        </w:rPr>
      </w:pPr>
    </w:p>
    <w:p w:rsidR="00013E1B" w:rsidRPr="00E068C0" w:rsidRDefault="00E402C1" w:rsidP="00E068C0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(5): </w:t>
      </w:r>
      <w:r w:rsidR="00765315" w:rsidRPr="00E068C0">
        <w:rPr>
          <w:rFonts w:asciiTheme="majorBidi" w:hAnsiTheme="majorBidi" w:cstheme="majorBidi"/>
          <w:b/>
          <w:bCs/>
          <w:sz w:val="32"/>
          <w:szCs w:val="32"/>
        </w:rPr>
        <w:t>Determination of total ion concentration using ion exchange chromatography</w:t>
      </w:r>
    </w:p>
    <w:p w:rsidR="00765315" w:rsidRPr="00E068C0" w:rsidRDefault="00765315" w:rsidP="00E068C0">
      <w:pPr>
        <w:spacing w:line="360" w:lineRule="auto"/>
        <w:jc w:val="both"/>
        <w:rPr>
          <w:rFonts w:asciiTheme="majorBidi" w:hAnsiTheme="majorBidi" w:cstheme="majorBidi"/>
        </w:rPr>
      </w:pPr>
    </w:p>
    <w:p w:rsidR="00765315" w:rsidRPr="00E068C0" w:rsidRDefault="00765315" w:rsidP="00E068C0">
      <w:pPr>
        <w:spacing w:line="360" w:lineRule="auto"/>
        <w:jc w:val="both"/>
        <w:rPr>
          <w:rFonts w:asciiTheme="majorBidi" w:hAnsiTheme="majorBidi" w:cstheme="majorBidi"/>
        </w:rPr>
      </w:pPr>
      <w:r w:rsidRPr="00E068C0">
        <w:rPr>
          <w:rFonts w:asciiTheme="majorBidi" w:hAnsiTheme="majorBidi" w:cstheme="majorBidi"/>
          <w:b/>
          <w:bCs/>
          <w:sz w:val="24"/>
          <w:szCs w:val="24"/>
        </w:rPr>
        <w:t>Purpose</w:t>
      </w:r>
      <w:r w:rsidRPr="00E068C0">
        <w:rPr>
          <w:rFonts w:asciiTheme="majorBidi" w:hAnsiTheme="majorBidi" w:cstheme="majorBidi"/>
        </w:rPr>
        <w:t>:</w:t>
      </w:r>
    </w:p>
    <w:p w:rsidR="00765315" w:rsidRPr="00E068C0" w:rsidRDefault="00992C6E" w:rsidP="00E068C0">
      <w:pPr>
        <w:spacing w:line="360" w:lineRule="auto"/>
        <w:jc w:val="both"/>
        <w:rPr>
          <w:rStyle w:val="a1"/>
          <w:rFonts w:asciiTheme="majorBidi" w:hAnsiTheme="majorBidi" w:cstheme="majorBidi"/>
          <w:color w:val="000000"/>
          <w:sz w:val="24"/>
          <w:szCs w:val="24"/>
        </w:rPr>
      </w:pPr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Positive ions concentration is determined using </w:t>
      </w:r>
      <w:proofErr w:type="spellStart"/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cation</w:t>
      </w:r>
      <w:proofErr w:type="spellEnd"/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exchanger. </w:t>
      </w:r>
      <w:proofErr w:type="spellStart"/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C</w:t>
      </w:r>
      <w:r w:rsidR="00765315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ation</w:t>
      </w:r>
      <w:proofErr w:type="spellEnd"/>
      <w:r w:rsidR="00765315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exchange resin </w:t>
      </w:r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is</w:t>
      </w:r>
      <w:r w:rsidR="00765315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the stationary phase and the solvent containing the </w:t>
      </w:r>
      <w:proofErr w:type="spellStart"/>
      <w:r w:rsidR="00765315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analyte</w:t>
      </w:r>
      <w:proofErr w:type="spellEnd"/>
      <w:r w:rsidR="00765315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ion </w:t>
      </w:r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is</w:t>
      </w:r>
      <w:r w:rsidR="00765315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the mobile phase</w:t>
      </w:r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2B01ED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The </w:t>
      </w:r>
      <w:proofErr w:type="spellStart"/>
      <w:r w:rsidR="002B01ED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cation</w:t>
      </w:r>
      <w:proofErr w:type="spellEnd"/>
      <w:r w:rsidR="002B01ED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is separated from the sample at par with the displacement of hydrogen protons from the column. </w:t>
      </w:r>
      <w:r w:rsidR="007D4A7C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The liberated H</w:t>
      </w:r>
      <w:r w:rsidR="007D4A7C" w:rsidRPr="00E068C0">
        <w:rPr>
          <w:rStyle w:val="a1"/>
          <w:rFonts w:asciiTheme="majorBidi" w:hAnsiTheme="majorBidi" w:cstheme="majorBidi"/>
          <w:color w:val="000000"/>
          <w:sz w:val="24"/>
          <w:szCs w:val="24"/>
          <w:vertAlign w:val="superscript"/>
        </w:rPr>
        <w:t>+</w:t>
      </w:r>
      <w:r w:rsidR="007D4A7C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7D4A7C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are</w:t>
      </w:r>
      <w:proofErr w:type="gramEnd"/>
      <w:r w:rsidR="007D4A7C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equal to the concentration of </w:t>
      </w:r>
      <w:proofErr w:type="spellStart"/>
      <w:r w:rsidR="007D4A7C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cation</w:t>
      </w:r>
      <w:proofErr w:type="spellEnd"/>
      <w:r w:rsidR="007D4A7C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. T</w:t>
      </w:r>
      <w:r w:rsidR="002B01ED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he liberated H</w:t>
      </w:r>
      <w:r w:rsidR="002B01ED" w:rsidRPr="00E068C0">
        <w:rPr>
          <w:rStyle w:val="a1"/>
          <w:rFonts w:asciiTheme="majorBidi" w:hAnsiTheme="majorBidi" w:cstheme="majorBidi"/>
          <w:color w:val="000000"/>
          <w:sz w:val="24"/>
          <w:szCs w:val="24"/>
          <w:vertAlign w:val="superscript"/>
        </w:rPr>
        <w:t>+</w:t>
      </w:r>
      <w:r w:rsidR="002B01ED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are titrated with a strong base, </w:t>
      </w:r>
      <w:proofErr w:type="spellStart"/>
      <w:r w:rsidR="002B01ED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NaOH</w:t>
      </w:r>
      <w:proofErr w:type="spellEnd"/>
      <w:r w:rsidR="002B01ED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to determine the concentration of </w:t>
      </w:r>
      <w:proofErr w:type="spellStart"/>
      <w:r w:rsidR="002B01ED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cation</w:t>
      </w:r>
      <w:proofErr w:type="spellEnd"/>
      <w:r w:rsidR="002B01ED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.</w:t>
      </w:r>
      <w:r w:rsidR="007D4A7C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7D4A7C" w:rsidRPr="00E068C0" w:rsidRDefault="007D4A7C" w:rsidP="00E068C0">
      <w:pPr>
        <w:shd w:val="clear" w:color="auto" w:fill="F5F5F5"/>
        <w:spacing w:after="0" w:line="360" w:lineRule="auto"/>
        <w:jc w:val="both"/>
        <w:textAlignment w:val="top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E068C0">
        <w:rPr>
          <w:rFonts w:asciiTheme="majorBidi" w:eastAsia="Times New Roman" w:hAnsiTheme="majorBidi" w:cstheme="majorBidi"/>
          <w:b/>
          <w:bCs/>
          <w:sz w:val="24"/>
          <w:szCs w:val="24"/>
        </w:rPr>
        <w:t>Tools and materials used:</w:t>
      </w:r>
    </w:p>
    <w:p w:rsidR="00D0559A" w:rsidRPr="00E068C0" w:rsidRDefault="007D4A7C" w:rsidP="00E068C0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Column packed with </w:t>
      </w:r>
      <w:proofErr w:type="spellStart"/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cation</w:t>
      </w:r>
      <w:proofErr w:type="spellEnd"/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exchanger </w:t>
      </w:r>
      <w:proofErr w:type="spellStart"/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Amberlite</w:t>
      </w:r>
      <w:proofErr w:type="spellEnd"/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resin IR-120, </w:t>
      </w:r>
      <w:r w:rsidR="00D0559A" w:rsidRPr="00E068C0">
        <w:rPr>
          <w:rFonts w:asciiTheme="majorBidi" w:eastAsia="Times New Roman" w:hAnsiTheme="majorBidi" w:cstheme="majorBidi"/>
          <w:sz w:val="24"/>
          <w:szCs w:val="24"/>
        </w:rPr>
        <w:t xml:space="preserve">burette, pipette 25 ml, conical flask, mixture of </w:t>
      </w:r>
      <w:proofErr w:type="spellStart"/>
      <w:r w:rsidR="00D0559A" w:rsidRPr="00E068C0">
        <w:rPr>
          <w:rFonts w:asciiTheme="majorBidi" w:eastAsia="Times New Roman" w:hAnsiTheme="majorBidi" w:cstheme="majorBidi"/>
          <w:sz w:val="24"/>
          <w:szCs w:val="24"/>
        </w:rPr>
        <w:t>HCl</w:t>
      </w:r>
      <w:proofErr w:type="spellEnd"/>
      <w:r w:rsidR="00D0559A" w:rsidRPr="00E068C0">
        <w:rPr>
          <w:rFonts w:asciiTheme="majorBidi" w:eastAsia="Times New Roman" w:hAnsiTheme="majorBidi" w:cstheme="majorBidi"/>
          <w:sz w:val="24"/>
          <w:szCs w:val="24"/>
        </w:rPr>
        <w:t>/</w:t>
      </w:r>
      <w:proofErr w:type="spellStart"/>
      <w:r w:rsidR="00D0559A" w:rsidRPr="00E068C0">
        <w:rPr>
          <w:rFonts w:asciiTheme="majorBidi" w:eastAsia="Times New Roman" w:hAnsiTheme="majorBidi" w:cstheme="majorBidi"/>
          <w:sz w:val="24"/>
          <w:szCs w:val="24"/>
        </w:rPr>
        <w:t>KCl</w:t>
      </w:r>
      <w:proofErr w:type="spellEnd"/>
      <w:r w:rsidR="00D0559A" w:rsidRPr="00E068C0">
        <w:rPr>
          <w:rFonts w:asciiTheme="majorBidi" w:eastAsia="Times New Roman" w:hAnsiTheme="majorBidi" w:cstheme="majorBidi"/>
          <w:sz w:val="24"/>
          <w:szCs w:val="24"/>
        </w:rPr>
        <w:t xml:space="preserve">, mixture of </w:t>
      </w:r>
      <w:proofErr w:type="spellStart"/>
      <w:r w:rsidR="00D0559A" w:rsidRPr="00E068C0">
        <w:rPr>
          <w:rFonts w:asciiTheme="majorBidi" w:eastAsia="Times New Roman" w:hAnsiTheme="majorBidi" w:cstheme="majorBidi"/>
          <w:sz w:val="24"/>
          <w:szCs w:val="24"/>
        </w:rPr>
        <w:t>HCl</w:t>
      </w:r>
      <w:proofErr w:type="spellEnd"/>
      <w:r w:rsidR="00D0559A" w:rsidRPr="00E068C0">
        <w:rPr>
          <w:rFonts w:asciiTheme="majorBidi" w:eastAsia="Times New Roman" w:hAnsiTheme="majorBidi" w:cstheme="majorBidi"/>
          <w:sz w:val="24"/>
          <w:szCs w:val="24"/>
        </w:rPr>
        <w:t>/MgSO</w:t>
      </w:r>
      <w:r w:rsidR="00D0559A" w:rsidRPr="00E068C0">
        <w:rPr>
          <w:rFonts w:asciiTheme="majorBidi" w:eastAsia="Times New Roman" w:hAnsiTheme="majorBidi" w:cstheme="majorBidi"/>
          <w:sz w:val="24"/>
          <w:szCs w:val="24"/>
          <w:vertAlign w:val="subscript"/>
        </w:rPr>
        <w:t>4</w:t>
      </w:r>
      <w:r w:rsidR="00D0559A" w:rsidRPr="00E068C0">
        <w:rPr>
          <w:rFonts w:asciiTheme="majorBidi" w:eastAsia="Times New Roman" w:hAnsiTheme="majorBidi" w:cstheme="majorBidi"/>
          <w:sz w:val="24"/>
          <w:szCs w:val="24"/>
        </w:rPr>
        <w:t xml:space="preserve">, distilled water, ph.ph, </w:t>
      </w:r>
      <w:proofErr w:type="spellStart"/>
      <w:r w:rsidR="00D0559A" w:rsidRPr="00E068C0">
        <w:rPr>
          <w:rFonts w:asciiTheme="majorBidi" w:eastAsia="Times New Roman" w:hAnsiTheme="majorBidi" w:cstheme="majorBidi"/>
          <w:sz w:val="24"/>
          <w:szCs w:val="24"/>
        </w:rPr>
        <w:t>NaOH</w:t>
      </w:r>
      <w:proofErr w:type="spellEnd"/>
      <w:r w:rsidR="00D0559A" w:rsidRPr="00E068C0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:rsidR="007D4A7C" w:rsidRPr="00E068C0" w:rsidRDefault="00D0559A" w:rsidP="00E068C0">
      <w:pPr>
        <w:spacing w:line="360" w:lineRule="auto"/>
        <w:jc w:val="both"/>
        <w:rPr>
          <w:rStyle w:val="a1"/>
          <w:rFonts w:asciiTheme="majorBidi" w:hAnsiTheme="majorBidi" w:cstheme="majorBidi"/>
          <w:color w:val="000000"/>
          <w:sz w:val="24"/>
          <w:szCs w:val="24"/>
        </w:rPr>
      </w:pPr>
      <w:r w:rsidRPr="00E068C0">
        <w:rPr>
          <w:rFonts w:asciiTheme="majorBidi" w:eastAsia="Times New Roman" w:hAnsiTheme="majorBidi" w:cstheme="majorBidi"/>
          <w:b/>
          <w:bCs/>
          <w:sz w:val="24"/>
          <w:szCs w:val="24"/>
        </w:rPr>
        <w:t>Procedure</w:t>
      </w:r>
      <w:r w:rsidRPr="00E068C0">
        <w:rPr>
          <w:rFonts w:asciiTheme="majorBidi" w:eastAsia="Times New Roman" w:hAnsiTheme="majorBidi" w:cstheme="majorBidi"/>
          <w:sz w:val="24"/>
          <w:szCs w:val="24"/>
        </w:rPr>
        <w:t xml:space="preserve">:  </w:t>
      </w:r>
      <w:r w:rsidR="007D4A7C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D0559A" w:rsidRPr="00E068C0" w:rsidRDefault="00D0559A" w:rsidP="00E068C0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1"/>
          <w:rFonts w:asciiTheme="majorBidi" w:hAnsiTheme="majorBidi" w:cstheme="majorBidi"/>
          <w:color w:val="000000"/>
          <w:sz w:val="24"/>
          <w:szCs w:val="24"/>
        </w:rPr>
      </w:pPr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Pipette 25 ml from the mixture in a conical flask.</w:t>
      </w:r>
    </w:p>
    <w:p w:rsidR="00D0559A" w:rsidRPr="00E068C0" w:rsidRDefault="00D0559A" w:rsidP="00E068C0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1"/>
          <w:rFonts w:asciiTheme="majorBidi" w:hAnsiTheme="majorBidi" w:cstheme="majorBidi"/>
          <w:color w:val="000000"/>
          <w:sz w:val="24"/>
          <w:szCs w:val="24"/>
        </w:rPr>
      </w:pPr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Titrate with </w:t>
      </w:r>
      <w:proofErr w:type="spellStart"/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NaOH</w:t>
      </w:r>
      <w:proofErr w:type="spellEnd"/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+ two drops from ph.ph.</w:t>
      </w:r>
    </w:p>
    <w:p w:rsidR="00D0559A" w:rsidRPr="00E068C0" w:rsidRDefault="00D0559A" w:rsidP="00E068C0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1"/>
          <w:rFonts w:asciiTheme="majorBidi" w:hAnsiTheme="majorBidi" w:cstheme="majorBidi"/>
          <w:color w:val="000000"/>
          <w:sz w:val="24"/>
          <w:szCs w:val="24"/>
        </w:rPr>
      </w:pPr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Calculate the concentration of </w:t>
      </w:r>
      <w:proofErr w:type="spellStart"/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HCl</w:t>
      </w:r>
      <w:proofErr w:type="spellEnd"/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.</w:t>
      </w:r>
    </w:p>
    <w:p w:rsidR="00D0559A" w:rsidRPr="00E068C0" w:rsidRDefault="00D0559A" w:rsidP="00E068C0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1"/>
          <w:rFonts w:asciiTheme="majorBidi" w:hAnsiTheme="majorBidi" w:cstheme="majorBidi"/>
          <w:color w:val="000000"/>
          <w:sz w:val="24"/>
          <w:szCs w:val="24"/>
        </w:rPr>
      </w:pPr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Pipette 25 ml from the mixture in the column and open the tap</w:t>
      </w:r>
      <w:r w:rsidR="00E068C0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.</w:t>
      </w:r>
      <w:r w:rsidR="00DE338D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E068C0" w:rsidRPr="00E068C0" w:rsidRDefault="00D0559A" w:rsidP="00E068C0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1"/>
          <w:rFonts w:asciiTheme="majorBidi" w:hAnsiTheme="majorBidi" w:cstheme="majorBidi"/>
          <w:color w:val="000000"/>
          <w:sz w:val="24"/>
          <w:szCs w:val="24"/>
        </w:rPr>
      </w:pPr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Wash the column with distilled water three times</w:t>
      </w:r>
      <w:r w:rsidR="00712278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(25 ml each time) and collect </w:t>
      </w:r>
      <w:r w:rsidR="00DE338D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distilled water in the same flask</w:t>
      </w:r>
      <w:r w:rsidR="00E068C0"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.</w:t>
      </w:r>
    </w:p>
    <w:p w:rsidR="00E068C0" w:rsidRPr="00E068C0" w:rsidRDefault="00E068C0" w:rsidP="00E068C0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1"/>
          <w:rFonts w:asciiTheme="majorBidi" w:hAnsiTheme="majorBidi" w:cstheme="majorBidi"/>
          <w:color w:val="000000"/>
          <w:sz w:val="24"/>
          <w:szCs w:val="24"/>
        </w:rPr>
      </w:pPr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Titrate with </w:t>
      </w:r>
      <w:proofErr w:type="spellStart"/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NaOH</w:t>
      </w:r>
      <w:proofErr w:type="spellEnd"/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 + two drops from ph.ph.</w:t>
      </w:r>
    </w:p>
    <w:p w:rsidR="00E068C0" w:rsidRPr="00E068C0" w:rsidRDefault="00E068C0" w:rsidP="00E068C0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1"/>
          <w:rFonts w:asciiTheme="majorBidi" w:hAnsiTheme="majorBidi" w:cstheme="majorBidi"/>
          <w:color w:val="000000"/>
          <w:sz w:val="24"/>
          <w:szCs w:val="24"/>
        </w:rPr>
      </w:pPr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 xml:space="preserve">Calculate the concentration of </w:t>
      </w:r>
      <w:proofErr w:type="spellStart"/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HCl</w:t>
      </w:r>
      <w:proofErr w:type="spellEnd"/>
      <w:r w:rsidRPr="00E068C0">
        <w:rPr>
          <w:rStyle w:val="a1"/>
          <w:rFonts w:asciiTheme="majorBidi" w:hAnsiTheme="majorBidi" w:cstheme="majorBidi"/>
          <w:color w:val="000000"/>
          <w:sz w:val="24"/>
          <w:szCs w:val="24"/>
        </w:rPr>
        <w:t>.</w:t>
      </w:r>
    </w:p>
    <w:p w:rsidR="00D0559A" w:rsidRPr="00D0559A" w:rsidRDefault="00D0559A" w:rsidP="00E068C0">
      <w:pPr>
        <w:pStyle w:val="ListParagraph"/>
        <w:spacing w:line="360" w:lineRule="auto"/>
        <w:jc w:val="both"/>
        <w:rPr>
          <w:rStyle w:val="a1"/>
          <w:rFonts w:ascii="ff3" w:hAnsi="ff3"/>
          <w:color w:val="000000"/>
          <w:sz w:val="24"/>
          <w:szCs w:val="24"/>
        </w:rPr>
      </w:pPr>
      <w:r w:rsidRPr="00E068C0">
        <w:rPr>
          <w:rStyle w:val="a1"/>
          <w:rFonts w:ascii="ff3" w:hAnsi="ff3"/>
          <w:color w:val="000000"/>
          <w:sz w:val="24"/>
          <w:szCs w:val="24"/>
        </w:rPr>
        <w:t xml:space="preserve"> </w:t>
      </w:r>
    </w:p>
    <w:sectPr w:rsidR="00D0559A" w:rsidRPr="00D0559A" w:rsidSect="000A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ff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36C"/>
    <w:multiLevelType w:val="hybridMultilevel"/>
    <w:tmpl w:val="D904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4B33"/>
    <w:multiLevelType w:val="multilevel"/>
    <w:tmpl w:val="DE42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356E"/>
    <w:rsid w:val="00013E1B"/>
    <w:rsid w:val="00022E61"/>
    <w:rsid w:val="000A71A1"/>
    <w:rsid w:val="001A543F"/>
    <w:rsid w:val="001C2B4F"/>
    <w:rsid w:val="002B01ED"/>
    <w:rsid w:val="00525A93"/>
    <w:rsid w:val="00712278"/>
    <w:rsid w:val="00765315"/>
    <w:rsid w:val="007D4A7C"/>
    <w:rsid w:val="008B0D72"/>
    <w:rsid w:val="009915DF"/>
    <w:rsid w:val="00992C6E"/>
    <w:rsid w:val="00A6356E"/>
    <w:rsid w:val="00D0559A"/>
    <w:rsid w:val="00D25A67"/>
    <w:rsid w:val="00DE338D"/>
    <w:rsid w:val="00E068C0"/>
    <w:rsid w:val="00E4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5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5A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B4F"/>
    <w:pPr>
      <w:ind w:left="720"/>
      <w:contextualSpacing/>
    </w:pPr>
  </w:style>
  <w:style w:type="character" w:customStyle="1" w:styleId="a1">
    <w:name w:val="a1"/>
    <w:basedOn w:val="DefaultParagraphFont"/>
    <w:rsid w:val="00765315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olymer" TargetMode="External"/><Relationship Id="rId13" Type="http://schemas.openxmlformats.org/officeDocument/2006/relationships/hyperlink" Target="http://en.wikipedia.org/wiki/Sulfonic_acid" TargetMode="External"/><Relationship Id="rId18" Type="http://schemas.openxmlformats.org/officeDocument/2006/relationships/hyperlink" Target="http://en.wikipedia.org/wiki/Quaternary_ammonium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Polyethylene_amine" TargetMode="External"/><Relationship Id="rId7" Type="http://schemas.openxmlformats.org/officeDocument/2006/relationships/hyperlink" Target="http://en.wikipedia.org/wiki/Coulomb%27s_law" TargetMode="External"/><Relationship Id="rId12" Type="http://schemas.openxmlformats.org/officeDocument/2006/relationships/hyperlink" Target="http://en.wikipedia.org/wiki/Anion" TargetMode="External"/><Relationship Id="rId17" Type="http://schemas.openxmlformats.org/officeDocument/2006/relationships/hyperlink" Target="http://en.wikipedia.org/wiki/Ami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Carboxylic_acid" TargetMode="External"/><Relationship Id="rId20" Type="http://schemas.openxmlformats.org/officeDocument/2006/relationships/hyperlink" Target="http://en.wikipedia.org/wiki/Amin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Analyte" TargetMode="External"/><Relationship Id="rId11" Type="http://schemas.openxmlformats.org/officeDocument/2006/relationships/hyperlink" Target="http://en.wikipedia.org/wiki/Electric_char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PolyAMP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Ion-exchange" TargetMode="External"/><Relationship Id="rId19" Type="http://schemas.openxmlformats.org/officeDocument/2006/relationships/hyperlink" Target="http://en.wikipedia.org/wiki/PolyAPTA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on" TargetMode="External"/><Relationship Id="rId14" Type="http://schemas.openxmlformats.org/officeDocument/2006/relationships/hyperlink" Target="http://en.wikipedia.org/wiki/Sodium_polystyrene_sulfonat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2730-B5B2-4D2C-B606-9357240D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tahanis</dc:creator>
  <cp:lastModifiedBy>tahanis</cp:lastModifiedBy>
  <cp:revision>2</cp:revision>
  <dcterms:created xsi:type="dcterms:W3CDTF">2012-03-31T05:54:00Z</dcterms:created>
  <dcterms:modified xsi:type="dcterms:W3CDTF">2012-04-15T08:13:00Z</dcterms:modified>
</cp:coreProperties>
</file>