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901" w:rsidRPr="00226901" w:rsidRDefault="00226901" w:rsidP="00226901">
      <w:pPr>
        <w:pStyle w:val="NormalWeb"/>
        <w:shd w:val="clear" w:color="auto" w:fill="FFFFFF"/>
        <w:bidi/>
        <w:jc w:val="both"/>
        <w:rPr>
          <w:rFonts w:ascii="Simplified Arabic" w:hAnsi="Simplified Arabic" w:cs="Simplified Arabic"/>
          <w:sz w:val="28"/>
          <w:szCs w:val="28"/>
        </w:rPr>
      </w:pPr>
      <w:r w:rsidRPr="00226901">
        <w:rPr>
          <w:rStyle w:val="Strong"/>
          <w:rFonts w:ascii="Simplified Arabic" w:hAnsi="Simplified Arabic" w:cs="Simplified Arabic"/>
          <w:sz w:val="28"/>
          <w:szCs w:val="28"/>
          <w:rtl/>
        </w:rPr>
        <w:t>يهدف إلى تدريب الطالب على الحصول على المعلومة من خلال الكتب والأبحاث والشبكة العنكبوتية والتى تتعلق بموضوع ما. ويقوم بربط هذه المعلومات ببعضها وكتابتها على هيئة بحث علمى. وعلية، يتعلم الطالب كيفية كتابة البحث العلمى على أسس علمية صحيحة وذلك بمساعدة المشرف. بالإضافة إلى ذلك، يقوم الطالب بإجراء بعض التجارب المعملية البسيطة والتى تتعلق بموضوع بحثه، ثم كتابتها وصياغتها بطريقة علمية صحيحة. وهذا بالطبع يعد تدريبا عمليا للطالب على كيفية الوقوف بالمختبر وتصميم التجارب العلمية وكتابة النتائج على هيئة بحث علمى. وبذلك يصبح الطالب على دراية ولو مبدئية بأصول البحث العلمى لينطلق بعد ذلك إلى دراسة الماجستير ثم الدكتوراه</w:t>
      </w:r>
      <w:r w:rsidRPr="00226901">
        <w:rPr>
          <w:rStyle w:val="Strong"/>
          <w:rFonts w:ascii="Simplified Arabic" w:hAnsi="Simplified Arabic" w:cs="Simplified Arabic"/>
          <w:sz w:val="28"/>
          <w:szCs w:val="28"/>
        </w:rPr>
        <w:t>. </w:t>
      </w:r>
    </w:p>
    <w:p w:rsidR="00226901" w:rsidRPr="00226901" w:rsidRDefault="00226901" w:rsidP="00226901">
      <w:pPr>
        <w:shd w:val="clear" w:color="auto" w:fill="FFFFFF"/>
        <w:spacing w:before="100" w:beforeAutospacing="1" w:after="100" w:afterAutospacing="1" w:line="240" w:lineRule="auto"/>
        <w:jc w:val="right"/>
        <w:rPr>
          <w:rFonts w:asciiTheme="minorBidi" w:eastAsia="Times New Roman" w:hAnsiTheme="minorBidi"/>
          <w:color w:val="666666"/>
          <w:sz w:val="32"/>
          <w:szCs w:val="32"/>
        </w:rPr>
      </w:pPr>
      <w:r w:rsidRPr="00226901">
        <w:rPr>
          <w:rFonts w:asciiTheme="minorBidi" w:eastAsia="Times New Roman" w:hAnsiTheme="minorBidi"/>
          <w:b/>
          <w:bCs/>
          <w:color w:val="FF0080"/>
          <w:sz w:val="32"/>
          <w:szCs w:val="32"/>
          <w:u w:val="single"/>
          <w:rtl/>
        </w:rPr>
        <w:t>توزيع الدرجات</w:t>
      </w:r>
      <w:r>
        <w:rPr>
          <w:rFonts w:asciiTheme="minorBidi" w:eastAsia="Times New Roman" w:hAnsiTheme="minorBidi" w:hint="cs"/>
          <w:b/>
          <w:bCs/>
          <w:color w:val="FF0080"/>
          <w:sz w:val="32"/>
          <w:szCs w:val="32"/>
          <w:u w:val="single"/>
          <w:rtl/>
        </w:rPr>
        <w:t xml:space="preserve"> :</w:t>
      </w:r>
      <w:bookmarkStart w:id="0" w:name="_GoBack"/>
      <w:bookmarkEnd w:id="0"/>
    </w:p>
    <w:p w:rsidR="00226901" w:rsidRPr="00226901" w:rsidRDefault="00226901" w:rsidP="00226901">
      <w:pPr>
        <w:shd w:val="clear" w:color="auto" w:fill="FFFFFF"/>
        <w:bidi/>
        <w:spacing w:before="100" w:beforeAutospacing="1" w:after="100" w:afterAutospacing="1" w:line="240" w:lineRule="auto"/>
        <w:jc w:val="both"/>
        <w:rPr>
          <w:rFonts w:ascii="Simplified Arabic" w:eastAsia="Times New Roman" w:hAnsi="Simplified Arabic" w:cs="Simplified Arabic"/>
          <w:color w:val="666666"/>
          <w:sz w:val="28"/>
          <w:szCs w:val="28"/>
        </w:rPr>
      </w:pPr>
      <w:r w:rsidRPr="00226901">
        <w:rPr>
          <w:rFonts w:ascii="Simplified Arabic" w:eastAsia="Times New Roman" w:hAnsi="Simplified Arabic" w:cs="Simplified Arabic"/>
          <w:b/>
          <w:bCs/>
          <w:color w:val="0000FF"/>
          <w:sz w:val="28"/>
          <w:szCs w:val="28"/>
          <w:rtl/>
        </w:rPr>
        <w:t>توزع الدرجات مناصفة بين الجزء النظرى والجزء الع</w:t>
      </w:r>
      <w:r>
        <w:rPr>
          <w:rFonts w:ascii="Simplified Arabic" w:eastAsia="Times New Roman" w:hAnsi="Simplified Arabic" w:cs="Simplified Arabic"/>
          <w:b/>
          <w:bCs/>
          <w:color w:val="0000FF"/>
          <w:sz w:val="28"/>
          <w:szCs w:val="28"/>
          <w:rtl/>
        </w:rPr>
        <w:t>ملى فى هذه المادة، بحيث يعطى 50</w:t>
      </w:r>
      <w:r w:rsidRPr="00226901">
        <w:rPr>
          <w:rFonts w:ascii="Simplified Arabic" w:eastAsia="Times New Roman" w:hAnsi="Simplified Arabic" w:cs="Simplified Arabic"/>
          <w:b/>
          <w:bCs/>
          <w:color w:val="0000FF"/>
          <w:sz w:val="28"/>
          <w:szCs w:val="28"/>
          <w:rtl/>
        </w:rPr>
        <w:t xml:space="preserve"> درجة للجزء العملى وذلك لأهميتة و 50 درجة على باقى أجزاء البحث كالتالى</w:t>
      </w:r>
      <w:r w:rsidRPr="00226901">
        <w:rPr>
          <w:rFonts w:ascii="Simplified Arabic" w:eastAsia="Times New Roman" w:hAnsi="Simplified Arabic" w:cs="Simplified Arabic"/>
          <w:b/>
          <w:bCs/>
          <w:color w:val="0000FF"/>
          <w:sz w:val="28"/>
          <w:szCs w:val="28"/>
        </w:rPr>
        <w:t>:</w:t>
      </w:r>
    </w:p>
    <w:p w:rsidR="00226901" w:rsidRPr="00226901" w:rsidRDefault="00226901" w:rsidP="00226901">
      <w:pPr>
        <w:bidi/>
        <w:spacing w:before="100" w:beforeAutospacing="1" w:after="100" w:afterAutospacing="1" w:line="240" w:lineRule="auto"/>
        <w:jc w:val="both"/>
        <w:rPr>
          <w:rFonts w:ascii="Simplified Arabic" w:eastAsia="Times New Roman" w:hAnsi="Simplified Arabic" w:cs="Simplified Arabic"/>
          <w:b/>
          <w:bCs/>
          <w:color w:val="0000FF"/>
          <w:sz w:val="28"/>
          <w:szCs w:val="28"/>
          <w:shd w:val="clear" w:color="auto" w:fill="FFFFFF"/>
        </w:rPr>
      </w:pPr>
      <w:r w:rsidRPr="00226901">
        <w:rPr>
          <w:rFonts w:ascii="Simplified Arabic" w:eastAsia="Times New Roman" w:hAnsi="Simplified Arabic" w:cs="Simplified Arabic"/>
          <w:b/>
          <w:bCs/>
          <w:color w:val="0000FF"/>
          <w:sz w:val="28"/>
          <w:szCs w:val="28"/>
          <w:shd w:val="clear" w:color="auto" w:fill="FFFFFF"/>
          <w:rtl/>
        </w:rPr>
        <w:t>المحاضرات : إستخدام الدوريات العلمية , البحث عن المعلومات في أوعية المعلومات المختلفة , تصميم التجارب العملية وتنفيذها , تحليل النتائج , كتابة التقارير العلمية .</w:t>
      </w:r>
    </w:p>
    <w:p w:rsidR="00226901" w:rsidRPr="00226901" w:rsidRDefault="00226901" w:rsidP="00226901">
      <w:pPr>
        <w:bidi/>
        <w:spacing w:before="100" w:beforeAutospacing="1" w:after="100" w:afterAutospacing="1" w:line="240" w:lineRule="auto"/>
        <w:jc w:val="both"/>
        <w:rPr>
          <w:rFonts w:asciiTheme="minorBidi" w:eastAsia="Times New Roman" w:hAnsiTheme="minorBidi"/>
          <w:b/>
          <w:bCs/>
          <w:color w:val="0000FF"/>
          <w:sz w:val="32"/>
          <w:szCs w:val="32"/>
          <w:shd w:val="clear" w:color="auto" w:fill="FFFFFF"/>
          <w:rtl/>
        </w:rPr>
      </w:pPr>
      <w:r w:rsidRPr="00226901">
        <w:rPr>
          <w:rFonts w:asciiTheme="minorBidi" w:eastAsia="Times New Roman" w:hAnsiTheme="minorBidi"/>
          <w:b/>
          <w:bCs/>
          <w:color w:val="3366FF"/>
          <w:sz w:val="32"/>
          <w:szCs w:val="32"/>
          <w:shd w:val="clear" w:color="auto" w:fill="FFFFFF"/>
          <w:rtl/>
        </w:rPr>
        <w:t> </w:t>
      </w:r>
      <w:r w:rsidRPr="00226901">
        <w:rPr>
          <w:rFonts w:asciiTheme="minorBidi" w:eastAsia="Times New Roman" w:hAnsiTheme="minorBidi"/>
          <w:b/>
          <w:bCs/>
          <w:color w:val="0000FF"/>
          <w:sz w:val="32"/>
          <w:szCs w:val="32"/>
          <w:u w:val="single"/>
          <w:shd w:val="clear" w:color="auto" w:fill="FFFFFF"/>
          <w:rtl/>
        </w:rPr>
        <w:t>الاختبارات</w:t>
      </w:r>
      <w:r>
        <w:rPr>
          <w:rFonts w:asciiTheme="minorBidi" w:eastAsia="Times New Roman" w:hAnsiTheme="minorBidi" w:hint="cs"/>
          <w:b/>
          <w:bCs/>
          <w:color w:val="0000FF"/>
          <w:sz w:val="32"/>
          <w:szCs w:val="32"/>
          <w:u w:val="single"/>
          <w:shd w:val="clear" w:color="auto" w:fill="FFFFFF"/>
          <w:rtl/>
        </w:rPr>
        <w:t xml:space="preserve"> :</w:t>
      </w:r>
    </w:p>
    <w:tbl>
      <w:tblPr>
        <w:bidiVisual/>
        <w:tblW w:w="0" w:type="auto"/>
        <w:tblInd w:w="1701" w:type="dxa"/>
        <w:tblCellMar>
          <w:left w:w="0" w:type="dxa"/>
          <w:right w:w="0" w:type="dxa"/>
        </w:tblCellMar>
        <w:tblLook w:val="04A0" w:firstRow="1" w:lastRow="0" w:firstColumn="1" w:lastColumn="0" w:noHBand="0" w:noVBand="1"/>
      </w:tblPr>
      <w:tblGrid>
        <w:gridCol w:w="2701"/>
        <w:gridCol w:w="2742"/>
      </w:tblGrid>
      <w:tr w:rsidR="00226901" w:rsidRPr="00226901" w:rsidTr="00226901">
        <w:trPr>
          <w:trHeight w:val="639"/>
        </w:trPr>
        <w:tc>
          <w:tcPr>
            <w:tcW w:w="2701" w:type="dxa"/>
            <w:tcBorders>
              <w:top w:val="double" w:sz="12" w:space="0" w:color="auto"/>
              <w:left w:val="double" w:sz="12" w:space="0" w:color="auto"/>
              <w:bottom w:val="single" w:sz="8" w:space="0" w:color="auto"/>
              <w:right w:val="single" w:sz="8" w:space="0" w:color="auto"/>
            </w:tcBorders>
            <w:tcMar>
              <w:top w:w="0" w:type="dxa"/>
              <w:left w:w="108" w:type="dxa"/>
              <w:bottom w:w="0" w:type="dxa"/>
              <w:right w:w="108" w:type="dxa"/>
            </w:tcMar>
            <w:vAlign w:val="center"/>
            <w:hideMark/>
          </w:tcPr>
          <w:p w:rsidR="00226901" w:rsidRPr="00226901" w:rsidRDefault="00226901" w:rsidP="00226901">
            <w:pPr>
              <w:bidi/>
              <w:spacing w:before="100" w:beforeAutospacing="1" w:after="100" w:afterAutospacing="1" w:line="240" w:lineRule="auto"/>
              <w:jc w:val="center"/>
              <w:rPr>
                <w:rFonts w:ascii="Times New Roman" w:eastAsia="Times New Roman" w:hAnsi="Times New Roman" w:cs="Times New Roman"/>
                <w:color w:val="808080"/>
                <w:sz w:val="24"/>
                <w:szCs w:val="24"/>
              </w:rPr>
            </w:pPr>
            <w:r w:rsidRPr="00226901">
              <w:rPr>
                <w:rFonts w:ascii="Simplified Arabic" w:eastAsia="Times New Roman" w:hAnsi="Simplified Arabic" w:cs="Simplified Arabic"/>
                <w:b/>
                <w:bCs/>
                <w:color w:val="FF0080"/>
                <w:sz w:val="26"/>
                <w:szCs w:val="26"/>
                <w:rtl/>
              </w:rPr>
              <w:t>النظري الأول</w:t>
            </w:r>
          </w:p>
        </w:tc>
        <w:tc>
          <w:tcPr>
            <w:tcW w:w="2742" w:type="dxa"/>
            <w:tcBorders>
              <w:top w:val="double" w:sz="12" w:space="0" w:color="auto"/>
              <w:left w:val="nil"/>
              <w:bottom w:val="single" w:sz="8" w:space="0" w:color="auto"/>
              <w:right w:val="double" w:sz="12" w:space="0" w:color="auto"/>
            </w:tcBorders>
            <w:tcMar>
              <w:top w:w="0" w:type="dxa"/>
              <w:left w:w="108" w:type="dxa"/>
              <w:bottom w:w="0" w:type="dxa"/>
              <w:right w:w="108" w:type="dxa"/>
            </w:tcMar>
            <w:vAlign w:val="center"/>
            <w:hideMark/>
          </w:tcPr>
          <w:p w:rsidR="00226901" w:rsidRPr="00226901" w:rsidRDefault="00226901" w:rsidP="00226901">
            <w:pPr>
              <w:bidi/>
              <w:spacing w:before="100" w:beforeAutospacing="1" w:after="100" w:afterAutospacing="1" w:line="240" w:lineRule="auto"/>
              <w:jc w:val="center"/>
              <w:rPr>
                <w:rFonts w:ascii="Times New Roman" w:eastAsia="Times New Roman" w:hAnsi="Times New Roman" w:cs="Times New Roman"/>
                <w:color w:val="808080"/>
                <w:sz w:val="24"/>
                <w:szCs w:val="24"/>
              </w:rPr>
            </w:pPr>
            <w:r w:rsidRPr="00226901">
              <w:rPr>
                <w:rFonts w:ascii="Simplified Arabic" w:eastAsia="Times New Roman" w:hAnsi="Simplified Arabic" w:cs="Simplified Arabic"/>
                <w:b/>
                <w:bCs/>
                <w:color w:val="FF0080"/>
                <w:sz w:val="26"/>
                <w:szCs w:val="26"/>
                <w:rtl/>
              </w:rPr>
              <w:t>10%</w:t>
            </w:r>
          </w:p>
        </w:tc>
      </w:tr>
      <w:tr w:rsidR="00226901" w:rsidRPr="00226901" w:rsidTr="00226901">
        <w:trPr>
          <w:trHeight w:val="639"/>
        </w:trPr>
        <w:tc>
          <w:tcPr>
            <w:tcW w:w="2701" w:type="dxa"/>
            <w:tcBorders>
              <w:top w:val="nil"/>
              <w:left w:val="double" w:sz="12" w:space="0" w:color="auto"/>
              <w:bottom w:val="single" w:sz="8" w:space="0" w:color="auto"/>
              <w:right w:val="single" w:sz="8" w:space="0" w:color="auto"/>
            </w:tcBorders>
            <w:tcMar>
              <w:top w:w="0" w:type="dxa"/>
              <w:left w:w="108" w:type="dxa"/>
              <w:bottom w:w="0" w:type="dxa"/>
              <w:right w:w="108" w:type="dxa"/>
            </w:tcMar>
            <w:vAlign w:val="center"/>
            <w:hideMark/>
          </w:tcPr>
          <w:p w:rsidR="00226901" w:rsidRPr="00226901" w:rsidRDefault="00226901" w:rsidP="00226901">
            <w:pPr>
              <w:bidi/>
              <w:spacing w:before="100" w:beforeAutospacing="1" w:after="100" w:afterAutospacing="1" w:line="240" w:lineRule="auto"/>
              <w:jc w:val="center"/>
              <w:rPr>
                <w:rFonts w:ascii="Times New Roman" w:eastAsia="Times New Roman" w:hAnsi="Times New Roman" w:cs="Times New Roman"/>
                <w:color w:val="808080"/>
                <w:sz w:val="24"/>
                <w:szCs w:val="24"/>
              </w:rPr>
            </w:pPr>
            <w:r w:rsidRPr="00226901">
              <w:rPr>
                <w:rFonts w:ascii="Simplified Arabic" w:eastAsia="Times New Roman" w:hAnsi="Simplified Arabic" w:cs="Simplified Arabic"/>
                <w:b/>
                <w:bCs/>
                <w:color w:val="FF0080"/>
                <w:sz w:val="26"/>
                <w:szCs w:val="26"/>
                <w:rtl/>
              </w:rPr>
              <w:t>النظري الثاني</w:t>
            </w:r>
          </w:p>
        </w:tc>
        <w:tc>
          <w:tcPr>
            <w:tcW w:w="2742" w:type="dxa"/>
            <w:tcBorders>
              <w:top w:val="nil"/>
              <w:left w:val="nil"/>
              <w:bottom w:val="single" w:sz="8" w:space="0" w:color="auto"/>
              <w:right w:val="double" w:sz="12" w:space="0" w:color="auto"/>
            </w:tcBorders>
            <w:tcMar>
              <w:top w:w="0" w:type="dxa"/>
              <w:left w:w="108" w:type="dxa"/>
              <w:bottom w:w="0" w:type="dxa"/>
              <w:right w:w="108" w:type="dxa"/>
            </w:tcMar>
            <w:vAlign w:val="center"/>
            <w:hideMark/>
          </w:tcPr>
          <w:p w:rsidR="00226901" w:rsidRPr="00226901" w:rsidRDefault="00226901" w:rsidP="00226901">
            <w:pPr>
              <w:bidi/>
              <w:spacing w:before="100" w:beforeAutospacing="1" w:after="100" w:afterAutospacing="1" w:line="240" w:lineRule="auto"/>
              <w:jc w:val="center"/>
              <w:rPr>
                <w:rFonts w:ascii="Times New Roman" w:eastAsia="Times New Roman" w:hAnsi="Times New Roman" w:cs="Times New Roman"/>
                <w:color w:val="808080"/>
                <w:sz w:val="24"/>
                <w:szCs w:val="24"/>
              </w:rPr>
            </w:pPr>
            <w:r w:rsidRPr="00226901">
              <w:rPr>
                <w:rFonts w:ascii="Simplified Arabic" w:eastAsia="Times New Roman" w:hAnsi="Simplified Arabic" w:cs="Simplified Arabic"/>
                <w:b/>
                <w:bCs/>
                <w:color w:val="FF0080"/>
                <w:sz w:val="26"/>
                <w:szCs w:val="26"/>
                <w:rtl/>
              </w:rPr>
              <w:t>10%</w:t>
            </w:r>
          </w:p>
        </w:tc>
      </w:tr>
      <w:tr w:rsidR="00226901" w:rsidRPr="00226901" w:rsidTr="00226901">
        <w:trPr>
          <w:trHeight w:val="639"/>
        </w:trPr>
        <w:tc>
          <w:tcPr>
            <w:tcW w:w="2701" w:type="dxa"/>
            <w:tcBorders>
              <w:top w:val="nil"/>
              <w:left w:val="double" w:sz="12" w:space="0" w:color="auto"/>
              <w:bottom w:val="single" w:sz="8" w:space="0" w:color="auto"/>
              <w:right w:val="single" w:sz="8" w:space="0" w:color="auto"/>
            </w:tcBorders>
            <w:tcMar>
              <w:top w:w="0" w:type="dxa"/>
              <w:left w:w="108" w:type="dxa"/>
              <w:bottom w:w="0" w:type="dxa"/>
              <w:right w:w="108" w:type="dxa"/>
            </w:tcMar>
            <w:vAlign w:val="center"/>
            <w:hideMark/>
          </w:tcPr>
          <w:p w:rsidR="00226901" w:rsidRPr="00226901" w:rsidRDefault="00226901" w:rsidP="00226901">
            <w:pPr>
              <w:bidi/>
              <w:spacing w:before="100" w:beforeAutospacing="1" w:after="100" w:afterAutospacing="1" w:line="240" w:lineRule="auto"/>
              <w:jc w:val="center"/>
              <w:rPr>
                <w:rFonts w:ascii="Times New Roman" w:eastAsia="Times New Roman" w:hAnsi="Times New Roman" w:cs="Times New Roman"/>
                <w:color w:val="808080"/>
                <w:sz w:val="24"/>
                <w:szCs w:val="24"/>
              </w:rPr>
            </w:pPr>
            <w:r w:rsidRPr="00226901">
              <w:rPr>
                <w:rFonts w:ascii="Simplified Arabic" w:eastAsia="Times New Roman" w:hAnsi="Simplified Arabic" w:cs="Simplified Arabic"/>
                <w:b/>
                <w:bCs/>
                <w:color w:val="FF0080"/>
                <w:sz w:val="26"/>
                <w:szCs w:val="26"/>
                <w:rtl/>
              </w:rPr>
              <w:t>العملي الأول</w:t>
            </w:r>
          </w:p>
        </w:tc>
        <w:tc>
          <w:tcPr>
            <w:tcW w:w="2742" w:type="dxa"/>
            <w:tcBorders>
              <w:top w:val="nil"/>
              <w:left w:val="nil"/>
              <w:bottom w:val="single" w:sz="8" w:space="0" w:color="auto"/>
              <w:right w:val="double" w:sz="12" w:space="0" w:color="auto"/>
            </w:tcBorders>
            <w:tcMar>
              <w:top w:w="0" w:type="dxa"/>
              <w:left w:w="108" w:type="dxa"/>
              <w:bottom w:w="0" w:type="dxa"/>
              <w:right w:w="108" w:type="dxa"/>
            </w:tcMar>
            <w:vAlign w:val="center"/>
            <w:hideMark/>
          </w:tcPr>
          <w:p w:rsidR="00226901" w:rsidRPr="00226901" w:rsidRDefault="00226901" w:rsidP="00226901">
            <w:pPr>
              <w:bidi/>
              <w:spacing w:before="100" w:beforeAutospacing="1" w:after="100" w:afterAutospacing="1" w:line="240" w:lineRule="auto"/>
              <w:jc w:val="center"/>
              <w:rPr>
                <w:rFonts w:ascii="Times New Roman" w:eastAsia="Times New Roman" w:hAnsi="Times New Roman" w:cs="Times New Roman"/>
                <w:color w:val="808080"/>
                <w:sz w:val="24"/>
                <w:szCs w:val="24"/>
              </w:rPr>
            </w:pPr>
            <w:r w:rsidRPr="00226901">
              <w:rPr>
                <w:rFonts w:ascii="Simplified Arabic" w:eastAsia="Times New Roman" w:hAnsi="Simplified Arabic" w:cs="Simplified Arabic"/>
                <w:b/>
                <w:bCs/>
                <w:color w:val="FF0080"/>
                <w:sz w:val="26"/>
                <w:szCs w:val="26"/>
                <w:rtl/>
              </w:rPr>
              <w:t>15%</w:t>
            </w:r>
          </w:p>
        </w:tc>
      </w:tr>
      <w:tr w:rsidR="00226901" w:rsidRPr="00226901" w:rsidTr="00226901">
        <w:trPr>
          <w:trHeight w:val="639"/>
        </w:trPr>
        <w:tc>
          <w:tcPr>
            <w:tcW w:w="2701" w:type="dxa"/>
            <w:tcBorders>
              <w:top w:val="nil"/>
              <w:left w:val="double" w:sz="12" w:space="0" w:color="auto"/>
              <w:bottom w:val="single" w:sz="8" w:space="0" w:color="auto"/>
              <w:right w:val="single" w:sz="8" w:space="0" w:color="auto"/>
            </w:tcBorders>
            <w:tcMar>
              <w:top w:w="0" w:type="dxa"/>
              <w:left w:w="108" w:type="dxa"/>
              <w:bottom w:w="0" w:type="dxa"/>
              <w:right w:w="108" w:type="dxa"/>
            </w:tcMar>
            <w:vAlign w:val="center"/>
            <w:hideMark/>
          </w:tcPr>
          <w:p w:rsidR="00226901" w:rsidRPr="00226901" w:rsidRDefault="00226901" w:rsidP="00226901">
            <w:pPr>
              <w:bidi/>
              <w:spacing w:before="100" w:beforeAutospacing="1" w:after="100" w:afterAutospacing="1" w:line="240" w:lineRule="auto"/>
              <w:jc w:val="center"/>
              <w:rPr>
                <w:rFonts w:ascii="Times New Roman" w:eastAsia="Times New Roman" w:hAnsi="Times New Roman" w:cs="Times New Roman"/>
                <w:color w:val="808080"/>
                <w:sz w:val="24"/>
                <w:szCs w:val="24"/>
              </w:rPr>
            </w:pPr>
            <w:r w:rsidRPr="00226901">
              <w:rPr>
                <w:rFonts w:ascii="Simplified Arabic" w:eastAsia="Times New Roman" w:hAnsi="Simplified Arabic" w:cs="Simplified Arabic"/>
                <w:b/>
                <w:bCs/>
                <w:color w:val="FF0080"/>
                <w:sz w:val="26"/>
                <w:szCs w:val="26"/>
                <w:rtl/>
              </w:rPr>
              <w:t>العملي الثاني</w:t>
            </w:r>
          </w:p>
        </w:tc>
        <w:tc>
          <w:tcPr>
            <w:tcW w:w="2742" w:type="dxa"/>
            <w:tcBorders>
              <w:top w:val="nil"/>
              <w:left w:val="nil"/>
              <w:bottom w:val="single" w:sz="8" w:space="0" w:color="auto"/>
              <w:right w:val="double" w:sz="12" w:space="0" w:color="auto"/>
            </w:tcBorders>
            <w:tcMar>
              <w:top w:w="0" w:type="dxa"/>
              <w:left w:w="108" w:type="dxa"/>
              <w:bottom w:w="0" w:type="dxa"/>
              <w:right w:w="108" w:type="dxa"/>
            </w:tcMar>
            <w:vAlign w:val="center"/>
            <w:hideMark/>
          </w:tcPr>
          <w:p w:rsidR="00226901" w:rsidRPr="00226901" w:rsidRDefault="00226901" w:rsidP="00226901">
            <w:pPr>
              <w:bidi/>
              <w:spacing w:before="100" w:beforeAutospacing="1" w:after="100" w:afterAutospacing="1" w:line="240" w:lineRule="auto"/>
              <w:jc w:val="center"/>
              <w:rPr>
                <w:rFonts w:ascii="Times New Roman" w:eastAsia="Times New Roman" w:hAnsi="Times New Roman" w:cs="Times New Roman"/>
                <w:color w:val="808080"/>
                <w:sz w:val="24"/>
                <w:szCs w:val="24"/>
              </w:rPr>
            </w:pPr>
            <w:r w:rsidRPr="00226901">
              <w:rPr>
                <w:rFonts w:ascii="Simplified Arabic" w:eastAsia="Times New Roman" w:hAnsi="Simplified Arabic" w:cs="Simplified Arabic"/>
                <w:b/>
                <w:bCs/>
                <w:color w:val="FF0080"/>
                <w:sz w:val="26"/>
                <w:szCs w:val="26"/>
                <w:rtl/>
              </w:rPr>
              <w:t>15%</w:t>
            </w:r>
          </w:p>
        </w:tc>
      </w:tr>
      <w:tr w:rsidR="00226901" w:rsidRPr="00226901" w:rsidTr="00226901">
        <w:trPr>
          <w:trHeight w:val="640"/>
        </w:trPr>
        <w:tc>
          <w:tcPr>
            <w:tcW w:w="2701" w:type="dxa"/>
            <w:tcBorders>
              <w:top w:val="nil"/>
              <w:left w:val="double" w:sz="12" w:space="0" w:color="auto"/>
              <w:bottom w:val="double" w:sz="12" w:space="0" w:color="auto"/>
              <w:right w:val="single" w:sz="8" w:space="0" w:color="auto"/>
            </w:tcBorders>
            <w:tcMar>
              <w:top w:w="0" w:type="dxa"/>
              <w:left w:w="108" w:type="dxa"/>
              <w:bottom w:w="0" w:type="dxa"/>
              <w:right w:w="108" w:type="dxa"/>
            </w:tcMar>
            <w:vAlign w:val="center"/>
            <w:hideMark/>
          </w:tcPr>
          <w:p w:rsidR="00226901" w:rsidRPr="00226901" w:rsidRDefault="00226901" w:rsidP="00226901">
            <w:pPr>
              <w:bidi/>
              <w:spacing w:before="100" w:beforeAutospacing="1" w:after="100" w:afterAutospacing="1" w:line="240" w:lineRule="auto"/>
              <w:jc w:val="center"/>
              <w:rPr>
                <w:rFonts w:ascii="Times New Roman" w:eastAsia="Times New Roman" w:hAnsi="Times New Roman" w:cs="Times New Roman"/>
                <w:color w:val="808080"/>
                <w:sz w:val="24"/>
                <w:szCs w:val="24"/>
              </w:rPr>
            </w:pPr>
            <w:r w:rsidRPr="00226901">
              <w:rPr>
                <w:rFonts w:ascii="Simplified Arabic" w:eastAsia="Times New Roman" w:hAnsi="Simplified Arabic" w:cs="Simplified Arabic"/>
                <w:b/>
                <w:bCs/>
                <w:color w:val="FF0080"/>
                <w:sz w:val="26"/>
                <w:szCs w:val="26"/>
                <w:rtl/>
              </w:rPr>
              <w:t>إكمال المشروع</w:t>
            </w:r>
          </w:p>
        </w:tc>
        <w:tc>
          <w:tcPr>
            <w:tcW w:w="2742"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226901" w:rsidRPr="00226901" w:rsidRDefault="00226901" w:rsidP="00226901">
            <w:pPr>
              <w:bidi/>
              <w:spacing w:before="100" w:beforeAutospacing="1" w:after="100" w:afterAutospacing="1" w:line="240" w:lineRule="auto"/>
              <w:jc w:val="center"/>
              <w:rPr>
                <w:rFonts w:ascii="Times New Roman" w:eastAsia="Times New Roman" w:hAnsi="Times New Roman" w:cs="Times New Roman"/>
                <w:color w:val="808080"/>
                <w:sz w:val="24"/>
                <w:szCs w:val="24"/>
              </w:rPr>
            </w:pPr>
            <w:r w:rsidRPr="00226901">
              <w:rPr>
                <w:rFonts w:ascii="Simplified Arabic" w:eastAsia="Times New Roman" w:hAnsi="Simplified Arabic" w:cs="Simplified Arabic"/>
                <w:b/>
                <w:bCs/>
                <w:color w:val="FF0080"/>
                <w:sz w:val="26"/>
                <w:szCs w:val="26"/>
                <w:rtl/>
              </w:rPr>
              <w:t>50 %</w:t>
            </w:r>
          </w:p>
        </w:tc>
      </w:tr>
    </w:tbl>
    <w:p w:rsidR="00226901" w:rsidRPr="00226901" w:rsidRDefault="00226901" w:rsidP="00226901">
      <w:pPr>
        <w:bidi/>
        <w:spacing w:before="100" w:beforeAutospacing="1" w:after="100" w:afterAutospacing="1" w:line="240" w:lineRule="auto"/>
        <w:jc w:val="both"/>
        <w:rPr>
          <w:rFonts w:ascii="Times New Roman" w:eastAsia="Times New Roman" w:hAnsi="Times New Roman" w:cs="Times New Roman"/>
          <w:b/>
          <w:bCs/>
          <w:color w:val="0000FF"/>
          <w:sz w:val="24"/>
          <w:szCs w:val="24"/>
          <w:shd w:val="clear" w:color="auto" w:fill="FFFFFF"/>
          <w:rtl/>
        </w:rPr>
      </w:pPr>
      <w:r w:rsidRPr="00226901">
        <w:rPr>
          <w:rFonts w:ascii="Simplified Arabic" w:eastAsia="Times New Roman" w:hAnsi="Simplified Arabic" w:cs="Simplified Arabic"/>
          <w:b/>
          <w:bCs/>
          <w:color w:val="3366FF"/>
          <w:sz w:val="26"/>
          <w:szCs w:val="26"/>
          <w:shd w:val="clear" w:color="auto" w:fill="FFFFFF"/>
          <w:rtl/>
        </w:rPr>
        <w:t> </w:t>
      </w:r>
    </w:p>
    <w:p w:rsidR="00727B42" w:rsidRDefault="00727B42" w:rsidP="00226901">
      <w:pPr>
        <w:bidi/>
        <w:rPr>
          <w:rFonts w:hint="cs"/>
          <w:rtl/>
        </w:rPr>
      </w:pPr>
    </w:p>
    <w:sectPr w:rsidR="00727B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901"/>
    <w:rsid w:val="00226901"/>
    <w:rsid w:val="00727B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69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69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69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6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92981">
      <w:bodyDiv w:val="1"/>
      <w:marLeft w:val="0"/>
      <w:marRight w:val="0"/>
      <w:marTop w:val="0"/>
      <w:marBottom w:val="0"/>
      <w:divBdr>
        <w:top w:val="none" w:sz="0" w:space="0" w:color="auto"/>
        <w:left w:val="none" w:sz="0" w:space="0" w:color="auto"/>
        <w:bottom w:val="none" w:sz="0" w:space="0" w:color="auto"/>
        <w:right w:val="none" w:sz="0" w:space="0" w:color="auto"/>
      </w:divBdr>
    </w:div>
    <w:div w:id="194577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157</Words>
  <Characters>897</Characters>
  <Application>Microsoft Office Word</Application>
  <DocSecurity>0</DocSecurity>
  <Lines>7</Lines>
  <Paragraphs>2</Paragraphs>
  <ScaleCrop>false</ScaleCrop>
  <Company>King Saud University</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2015-03-11T04:12:00Z</dcterms:created>
  <dcterms:modified xsi:type="dcterms:W3CDTF">2015-03-11T04:17:00Z</dcterms:modified>
</cp:coreProperties>
</file>