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C" w:rsidRPr="004957FD" w:rsidRDefault="004957FD" w:rsidP="004957FD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r w:rsidRPr="004957FD">
        <w:rPr>
          <w:rFonts w:cs="Arial"/>
          <w:b/>
          <w:bCs/>
          <w:sz w:val="28"/>
          <w:szCs w:val="28"/>
          <w:rtl/>
        </w:rPr>
        <w:t xml:space="preserve">424 </w:t>
      </w:r>
      <w:r w:rsidRPr="004957FD">
        <w:rPr>
          <w:b/>
          <w:bCs/>
          <w:sz w:val="28"/>
          <w:szCs w:val="28"/>
        </w:rPr>
        <w:t>zoo Ecology and Animal Behavior</w:t>
      </w:r>
      <w:r w:rsidRPr="004957FD">
        <w:rPr>
          <w:rFonts w:cs="Arial"/>
          <w:b/>
          <w:bCs/>
          <w:sz w:val="28"/>
          <w:szCs w:val="28"/>
          <w:rtl/>
        </w:rPr>
        <w:t xml:space="preserve">  البيئة وسلوك الحيوان</w:t>
      </w:r>
    </w:p>
    <w:bookmarkEnd w:id="0"/>
    <w:p w:rsidR="004957FD" w:rsidRDefault="004957FD">
      <w:pPr>
        <w:rPr>
          <w:rFonts w:hint="cs"/>
          <w:rtl/>
        </w:rPr>
      </w:pPr>
    </w:p>
    <w:tbl>
      <w:tblPr>
        <w:bidiVisual/>
        <w:tblW w:w="88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7945"/>
      </w:tblGrid>
      <w:tr w:rsidR="004957FD" w:rsidRPr="004957FD" w:rsidTr="004957FD">
        <w:trPr>
          <w:trHeight w:val="745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تعريف علم البيئة</w:t>
            </w: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 xml:space="preserve"> ومقدمة</w:t>
            </w:r>
          </w:p>
        </w:tc>
      </w:tr>
      <w:tr w:rsidR="004957FD" w:rsidRPr="004957FD" w:rsidTr="004957FD">
        <w:trPr>
          <w:trHeight w:val="348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العوامل البيئية الأحيائية</w:t>
            </w: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 xml:space="preserve"> </w:t>
            </w:r>
            <w:proofErr w:type="spellStart"/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>واللاأحيائية</w:t>
            </w:r>
            <w:proofErr w:type="spellEnd"/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 xml:space="preserve"> </w:t>
            </w:r>
          </w:p>
        </w:tc>
      </w:tr>
      <w:tr w:rsidR="004957FD" w:rsidRPr="004957FD" w:rsidTr="004957FD">
        <w:trPr>
          <w:trHeight w:val="579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uto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>النظم البيئية 1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: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br/>
              <w:t>* المجتمعات المائية (بيئة الأوساط المائية العذبة- بيئة الأوساط المائية المالحة).</w:t>
            </w:r>
          </w:p>
        </w:tc>
      </w:tr>
      <w:tr w:rsidR="004957FD" w:rsidRPr="004957FD" w:rsidTr="004957FD">
        <w:trPr>
          <w:trHeight w:val="794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 xml:space="preserve">النظم البيئية </w:t>
            </w: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>2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:</w:t>
            </w:r>
            <w:r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br/>
              <w:t>* المجتمعات الأرضية( الت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ندرا- الغابات الصنوبرية- الغابات متساقطة الأوراق- البراري- الصحارى- السافانا- الغابات الاستوائية).</w:t>
            </w:r>
          </w:p>
        </w:tc>
      </w:tr>
      <w:tr w:rsidR="004957FD" w:rsidRPr="004957FD" w:rsidTr="004957FD">
        <w:trPr>
          <w:trHeight w:val="966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 xml:space="preserve">النظم البيئية </w:t>
            </w:r>
            <w:r>
              <w:rPr>
                <w:rFonts w:ascii="Droid Arabic Kufi" w:eastAsia="Times New Roman" w:hAnsi="Droid Arabic Kufi" w:cs="Times New Roman" w:hint="cs"/>
                <w:b/>
                <w:bCs/>
                <w:color w:val="333333"/>
                <w:sz w:val="21"/>
                <w:szCs w:val="21"/>
                <w:rtl/>
              </w:rPr>
              <w:t>3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: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br/>
              <w:t xml:space="preserve">* المجتمعات الأرضية( </w:t>
            </w:r>
            <w:proofErr w:type="spellStart"/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التوندرا</w:t>
            </w:r>
            <w:proofErr w:type="spellEnd"/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- الغابات الصنوبرية- الغابات متساقطة الأوراق- البراري- الصحارى- السافانا- الغابات الاستوائية).</w:t>
            </w:r>
          </w:p>
        </w:tc>
      </w:tr>
      <w:tr w:rsidR="004957FD" w:rsidRPr="004957FD" w:rsidTr="004957FD">
        <w:trPr>
          <w:trHeight w:val="794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 تلوث البيئة و أثره على الحيوان و النباتات ( تلوث الهواء- تلوث الماء- تلوث التربة- التلوث بالضجيج- التلوث الغذائي و الدوائي)- الإجراءات اللازمة للحفاظ على البيئة.</w:t>
            </w:r>
          </w:p>
        </w:tc>
      </w:tr>
      <w:tr w:rsidR="004957FD" w:rsidRPr="004957FD" w:rsidTr="004957FD">
        <w:trPr>
          <w:trHeight w:val="794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pacing w:val="-4"/>
                <w:sz w:val="21"/>
                <w:szCs w:val="21"/>
                <w:rtl/>
              </w:rPr>
              <w:t>تابع تلوث البيئة و أثره على الحيوان و النباتات ( تلوث الهواء- تلوث الماء- تلوث التربة- التلوث بالضجيج- التلوث الغذائي و الدوائي)- الإجراءات اللازمة للحفاظ على البيئة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.</w:t>
            </w:r>
          </w:p>
        </w:tc>
      </w:tr>
      <w:tr w:rsidR="004957FD" w:rsidRPr="004957FD" w:rsidTr="004957FD">
        <w:trPr>
          <w:trHeight w:val="995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10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 xml:space="preserve">مقدمة و تعريف بعلم سلوك الحيوان </w:t>
            </w:r>
          </w:p>
        </w:tc>
      </w:tr>
      <w:tr w:rsidR="004957FD" w:rsidRPr="004957FD" w:rsidTr="004957FD">
        <w:trPr>
          <w:trHeight w:val="555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11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تابع الأجهزة الداخلية و علاقتها بالسلوك ( سلوك التكاثر- الجاذبية الجنسية الكيميائية لدى الفراشات- لغة النحل – التواصل بين الحيوانات بالاستعراض).</w:t>
            </w:r>
          </w:p>
        </w:tc>
      </w:tr>
      <w:tr w:rsidR="004957FD" w:rsidRPr="004957FD" w:rsidTr="004957FD">
        <w:trPr>
          <w:trHeight w:val="535"/>
        </w:trPr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40" w:lineRule="atLeast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12</w:t>
            </w:r>
          </w:p>
        </w:tc>
        <w:tc>
          <w:tcPr>
            <w:tcW w:w="7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FD" w:rsidRPr="004957FD" w:rsidRDefault="004957FD" w:rsidP="004957FD">
            <w:pPr>
              <w:spacing w:after="150" w:line="280" w:lineRule="atLeast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 xml:space="preserve"> (</w:t>
            </w:r>
            <w:r w:rsidRPr="004957FD">
              <w:rPr>
                <w:rFonts w:ascii="Droid Arabic Kufi" w:eastAsia="Times New Roman" w:hAnsi="Droid Arabic Kufi" w:cs="Times New Roman"/>
                <w:b/>
                <w:bCs/>
                <w:color w:val="333333"/>
                <w:sz w:val="21"/>
                <w:szCs w:val="21"/>
                <w:rtl/>
              </w:rPr>
              <w:t>لتنظيم البيئي للسلوك- سلوك الهجرة- السلوك الجماعي- سلوك الرعاية- السلوك الغذائي- الإقليمية</w:t>
            </w:r>
          </w:p>
        </w:tc>
      </w:tr>
    </w:tbl>
    <w:p w:rsidR="004957FD" w:rsidRPr="004957FD" w:rsidRDefault="004957FD"/>
    <w:sectPr w:rsidR="004957FD" w:rsidRPr="004957FD" w:rsidSect="0017278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D"/>
    <w:rsid w:val="00172783"/>
    <w:rsid w:val="004957FD"/>
    <w:rsid w:val="00F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2020-10-12T17:37:00Z</dcterms:created>
  <dcterms:modified xsi:type="dcterms:W3CDTF">2020-10-12T17:46:00Z</dcterms:modified>
</cp:coreProperties>
</file>