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8A" w:rsidRPr="002B3793" w:rsidRDefault="002B3793" w:rsidP="002B3793">
      <w:pPr>
        <w:shd w:val="clear" w:color="auto" w:fill="FFFFFF" w:themeFill="background1"/>
        <w:jc w:val="center"/>
        <w:rPr>
          <w:rFonts w:asciiTheme="minorBidi" w:hAnsiTheme="minorBidi"/>
          <w:b/>
          <w:bCs/>
          <w:sz w:val="28"/>
          <w:szCs w:val="28"/>
        </w:rPr>
      </w:pPr>
      <w:r w:rsidRPr="002B3793">
        <w:rPr>
          <w:rFonts w:asciiTheme="minorBidi" w:hAnsiTheme="minorBidi"/>
          <w:b/>
          <w:bCs/>
          <w:sz w:val="28"/>
          <w:szCs w:val="28"/>
        </w:rPr>
        <w:t xml:space="preserve">(3): </w:t>
      </w:r>
      <w:proofErr w:type="spellStart"/>
      <w:r w:rsidR="003F75BA" w:rsidRPr="002B3793">
        <w:rPr>
          <w:rFonts w:asciiTheme="minorBidi" w:hAnsiTheme="minorBidi"/>
          <w:b/>
          <w:bCs/>
          <w:sz w:val="28"/>
          <w:szCs w:val="28"/>
        </w:rPr>
        <w:t>Spectrophotometric</w:t>
      </w:r>
      <w:proofErr w:type="spellEnd"/>
      <w:r w:rsidR="008676F2" w:rsidRPr="002B3793">
        <w:rPr>
          <w:rFonts w:asciiTheme="minorBidi" w:hAnsiTheme="minorBidi"/>
          <w:b/>
          <w:bCs/>
          <w:sz w:val="28"/>
          <w:szCs w:val="28"/>
        </w:rPr>
        <w:t xml:space="preserve"> determination of Iron (III)</w:t>
      </w:r>
      <w:r w:rsidR="00793787" w:rsidRPr="002B3793">
        <w:rPr>
          <w:rFonts w:asciiTheme="minorBidi" w:hAnsiTheme="minorBidi"/>
          <w:b/>
          <w:bCs/>
          <w:sz w:val="28"/>
          <w:szCs w:val="28"/>
        </w:rPr>
        <w:t xml:space="preserve"> using </w:t>
      </w:r>
      <w:proofErr w:type="spellStart"/>
      <w:r w:rsidR="00793787" w:rsidRPr="002B3793">
        <w:rPr>
          <w:rFonts w:asciiTheme="minorBidi" w:hAnsiTheme="minorBidi"/>
          <w:b/>
          <w:bCs/>
          <w:sz w:val="28"/>
          <w:szCs w:val="28"/>
        </w:rPr>
        <w:t>Thiocyanate</w:t>
      </w:r>
      <w:proofErr w:type="spellEnd"/>
    </w:p>
    <w:p w:rsidR="008676F2" w:rsidRPr="002B3793" w:rsidRDefault="008676F2" w:rsidP="002B3793">
      <w:pPr>
        <w:shd w:val="clear" w:color="auto" w:fill="FFFFFF" w:themeFill="background1"/>
        <w:jc w:val="center"/>
        <w:rPr>
          <w:rFonts w:asciiTheme="minorBidi" w:hAnsiTheme="minorBidi"/>
        </w:rPr>
      </w:pPr>
    </w:p>
    <w:p w:rsidR="008676F2" w:rsidRPr="002B3793" w:rsidRDefault="008676F2" w:rsidP="002B3793">
      <w:pPr>
        <w:shd w:val="clear" w:color="auto" w:fill="FFFFFF" w:themeFill="background1"/>
        <w:rPr>
          <w:rFonts w:asciiTheme="minorBidi" w:hAnsiTheme="minorBidi"/>
          <w:b/>
          <w:bCs/>
          <w:sz w:val="24"/>
          <w:szCs w:val="24"/>
        </w:rPr>
      </w:pPr>
      <w:r w:rsidRPr="002B3793">
        <w:rPr>
          <w:rFonts w:asciiTheme="minorBidi" w:hAnsiTheme="minorBidi"/>
          <w:b/>
          <w:bCs/>
          <w:sz w:val="24"/>
          <w:szCs w:val="24"/>
        </w:rPr>
        <w:t>Purpose:</w:t>
      </w:r>
    </w:p>
    <w:p w:rsidR="008676F2" w:rsidRPr="002B3793" w:rsidRDefault="00C4535F" w:rsidP="002B3793">
      <w:pPr>
        <w:shd w:val="clear" w:color="auto" w:fill="FFFFFF" w:themeFill="background1"/>
        <w:rPr>
          <w:rFonts w:asciiTheme="minorBidi" w:hAnsiTheme="minorBidi"/>
        </w:rPr>
      </w:pPr>
      <w:r w:rsidRPr="002B3793">
        <w:rPr>
          <w:rFonts w:asciiTheme="minorBidi" w:hAnsiTheme="minorBidi"/>
        </w:rPr>
        <w:t>The Iron (III)</w:t>
      </w:r>
      <w:r w:rsidR="0047194F" w:rsidRPr="002B3793">
        <w:rPr>
          <w:rFonts w:asciiTheme="minorBidi" w:hAnsiTheme="minorBidi"/>
        </w:rPr>
        <w:t xml:space="preserve"> (Fe</w:t>
      </w:r>
      <w:r w:rsidR="0047194F" w:rsidRPr="002B3793">
        <w:rPr>
          <w:rFonts w:asciiTheme="minorBidi" w:hAnsiTheme="minorBidi"/>
          <w:vertAlign w:val="superscript"/>
        </w:rPr>
        <w:t>3+</w:t>
      </w:r>
      <w:r w:rsidR="0047194F" w:rsidRPr="002B3793">
        <w:rPr>
          <w:rFonts w:asciiTheme="minorBidi" w:hAnsiTheme="minorBidi"/>
        </w:rPr>
        <w:t>)</w:t>
      </w:r>
      <w:r w:rsidRPr="002B3793">
        <w:rPr>
          <w:rFonts w:asciiTheme="minorBidi" w:hAnsiTheme="minorBidi"/>
        </w:rPr>
        <w:t xml:space="preserve"> is determined </w:t>
      </w:r>
      <w:r w:rsidRPr="002B3793">
        <w:rPr>
          <w:rStyle w:val="hps"/>
          <w:rFonts w:asciiTheme="minorBidi" w:hAnsiTheme="minorBidi"/>
        </w:rPr>
        <w:t>qualitatively</w:t>
      </w:r>
      <w:r w:rsidRPr="002B3793">
        <w:rPr>
          <w:rStyle w:val="shorttext"/>
          <w:rFonts w:asciiTheme="minorBidi" w:hAnsiTheme="minorBidi"/>
        </w:rPr>
        <w:t xml:space="preserve"> </w:t>
      </w:r>
      <w:r w:rsidRPr="002B3793">
        <w:rPr>
          <w:rFonts w:asciiTheme="minorBidi" w:hAnsiTheme="minorBidi"/>
        </w:rPr>
        <w:t>by using</w:t>
      </w:r>
      <w:r w:rsidR="000D1CB7" w:rsidRPr="002B3793">
        <w:rPr>
          <w:rFonts w:asciiTheme="minorBidi" w:hAnsiTheme="minorBidi"/>
        </w:rPr>
        <w:t xml:space="preserve"> </w:t>
      </w:r>
      <w:proofErr w:type="spellStart"/>
      <w:r w:rsidR="000D1CB7" w:rsidRPr="002B3793">
        <w:rPr>
          <w:rFonts w:asciiTheme="minorBidi" w:hAnsiTheme="minorBidi"/>
        </w:rPr>
        <w:t>t</w:t>
      </w:r>
      <w:r w:rsidR="0047194F" w:rsidRPr="002B3793">
        <w:rPr>
          <w:rFonts w:asciiTheme="minorBidi" w:hAnsiTheme="minorBidi"/>
        </w:rPr>
        <w:t>hiocyanate</w:t>
      </w:r>
      <w:proofErr w:type="spellEnd"/>
      <w:r w:rsidR="0047194F" w:rsidRPr="002B3793">
        <w:rPr>
          <w:rFonts w:asciiTheme="minorBidi" w:hAnsiTheme="minorBidi"/>
        </w:rPr>
        <w:t xml:space="preserve"> (SCN) as an indicator. </w:t>
      </w:r>
    </w:p>
    <w:p w:rsidR="00C4535F" w:rsidRPr="002B3793" w:rsidRDefault="00FD1A43" w:rsidP="002B3793">
      <w:pPr>
        <w:shd w:val="clear" w:color="auto" w:fill="FFFFFF" w:themeFill="background1"/>
        <w:rPr>
          <w:rFonts w:asciiTheme="minorBidi" w:hAnsiTheme="minorBidi"/>
        </w:rPr>
      </w:pPr>
      <w:r w:rsidRPr="002B3793">
        <w:rPr>
          <w:rFonts w:asciiTheme="minorBidi" w:hAnsiTheme="minorBidi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07.4pt;margin-top:36.25pt;width:224.75pt;height:33.4pt;z-index:251660288;mso-height-percent:200;mso-height-percent:200;mso-width-relative:margin;mso-height-relative:margin" strokecolor="white [3212]">
            <v:textbox style="mso-next-textbox:#_x0000_s1029;mso-fit-shape-to-text:t">
              <w:txbxContent>
                <w:p w:rsidR="00743546" w:rsidRPr="000D1CB7" w:rsidRDefault="00E92B21" w:rsidP="00743546">
                  <w:pPr>
                    <w:rPr>
                      <w:sz w:val="24"/>
                      <w:szCs w:val="24"/>
                      <w:vertAlign w:val="superscript"/>
                    </w:rPr>
                  </w:pPr>
                  <w:r w:rsidRPr="000D1CB7">
                    <w:rPr>
                      <w:sz w:val="24"/>
                      <w:szCs w:val="24"/>
                    </w:rPr>
                    <w:t>FeCl</w:t>
                  </w:r>
                  <w:r w:rsidRPr="000D1CB7">
                    <w:rPr>
                      <w:sz w:val="24"/>
                      <w:szCs w:val="24"/>
                      <w:vertAlign w:val="subscript"/>
                    </w:rPr>
                    <w:t>3</w:t>
                  </w:r>
                  <w:r w:rsidRPr="000D1CB7">
                    <w:rPr>
                      <w:sz w:val="24"/>
                      <w:szCs w:val="24"/>
                    </w:rPr>
                    <w:t xml:space="preserve"> + 3SCN</w:t>
                  </w:r>
                  <w:r w:rsidRPr="000D1CB7">
                    <w:rPr>
                      <w:sz w:val="24"/>
                      <w:szCs w:val="24"/>
                      <w:vertAlign w:val="superscript"/>
                    </w:rPr>
                    <w:t>-</w:t>
                  </w:r>
                  <w:r w:rsidRPr="000D1CB7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00459" cy="86264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2005" cy="864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1CB7">
                    <w:rPr>
                      <w:sz w:val="24"/>
                      <w:szCs w:val="24"/>
                      <w:vertAlign w:val="superscript"/>
                    </w:rPr>
                    <w:t xml:space="preserve"> </w:t>
                  </w:r>
                  <w:proofErr w:type="gramStart"/>
                  <w:r w:rsidRPr="000D1CB7">
                    <w:rPr>
                      <w:sz w:val="24"/>
                      <w:szCs w:val="24"/>
                    </w:rPr>
                    <w:t>Fe(</w:t>
                  </w:r>
                  <w:proofErr w:type="gramEnd"/>
                  <w:r w:rsidRPr="000D1CB7">
                    <w:rPr>
                      <w:sz w:val="24"/>
                      <w:szCs w:val="24"/>
                    </w:rPr>
                    <w:t>SCN)</w:t>
                  </w:r>
                  <w:r w:rsidRPr="000D1CB7">
                    <w:rPr>
                      <w:sz w:val="24"/>
                      <w:szCs w:val="24"/>
                      <w:vertAlign w:val="subscript"/>
                    </w:rPr>
                    <w:t>3</w:t>
                  </w:r>
                  <w:r w:rsidRPr="000D1CB7">
                    <w:rPr>
                      <w:sz w:val="24"/>
                      <w:szCs w:val="24"/>
                    </w:rPr>
                    <w:t xml:space="preserve"> + 3Cl</w:t>
                  </w:r>
                  <w:r w:rsidRPr="000D1CB7">
                    <w:rPr>
                      <w:sz w:val="24"/>
                      <w:szCs w:val="24"/>
                      <w:vertAlign w:val="superscript"/>
                    </w:rPr>
                    <w:t>-</w:t>
                  </w:r>
                </w:p>
              </w:txbxContent>
            </v:textbox>
          </v:shape>
        </w:pict>
      </w:r>
      <w:r w:rsidR="00C4535F" w:rsidRPr="002B3793">
        <w:rPr>
          <w:rFonts w:asciiTheme="minorBidi" w:hAnsiTheme="minorBidi"/>
        </w:rPr>
        <w:t xml:space="preserve">If </w:t>
      </w:r>
      <w:r w:rsidR="0047194F" w:rsidRPr="002B3793">
        <w:rPr>
          <w:rFonts w:asciiTheme="minorBidi" w:hAnsiTheme="minorBidi"/>
        </w:rPr>
        <w:t>(</w:t>
      </w:r>
      <w:r w:rsidR="00C4535F" w:rsidRPr="002B3793">
        <w:rPr>
          <w:rFonts w:asciiTheme="minorBidi" w:hAnsiTheme="minorBidi"/>
        </w:rPr>
        <w:t>SCN</w:t>
      </w:r>
      <w:r w:rsidR="0047194F" w:rsidRPr="002B3793">
        <w:rPr>
          <w:rFonts w:asciiTheme="minorBidi" w:hAnsiTheme="minorBidi"/>
        </w:rPr>
        <w:t>)</w:t>
      </w:r>
      <w:r w:rsidR="00C4535F" w:rsidRPr="002B3793">
        <w:rPr>
          <w:rFonts w:asciiTheme="minorBidi" w:hAnsiTheme="minorBidi"/>
        </w:rPr>
        <w:t xml:space="preserve"> is added to a solution containing (Fe</w:t>
      </w:r>
      <w:r w:rsidR="00C4535F" w:rsidRPr="002B3793">
        <w:rPr>
          <w:rFonts w:asciiTheme="minorBidi" w:hAnsiTheme="minorBidi"/>
          <w:vertAlign w:val="superscript"/>
        </w:rPr>
        <w:t>3+</w:t>
      </w:r>
      <w:r w:rsidR="00C4535F" w:rsidRPr="002B3793">
        <w:rPr>
          <w:rFonts w:asciiTheme="minorBidi" w:hAnsiTheme="minorBidi"/>
        </w:rPr>
        <w:t xml:space="preserve">), a blood red solution is formed due to the formation of </w:t>
      </w:r>
      <w:proofErr w:type="gramStart"/>
      <w:r w:rsidR="00743546" w:rsidRPr="002B3793">
        <w:rPr>
          <w:rFonts w:asciiTheme="minorBidi" w:hAnsiTheme="minorBidi"/>
        </w:rPr>
        <w:t>Fe(</w:t>
      </w:r>
      <w:proofErr w:type="gramEnd"/>
      <w:r w:rsidR="00743546" w:rsidRPr="002B3793">
        <w:rPr>
          <w:rFonts w:asciiTheme="minorBidi" w:hAnsiTheme="minorBidi"/>
        </w:rPr>
        <w:t>SCN)</w:t>
      </w:r>
      <w:r w:rsidR="00743546" w:rsidRPr="002B3793">
        <w:rPr>
          <w:rFonts w:asciiTheme="minorBidi" w:hAnsiTheme="minorBidi"/>
          <w:vertAlign w:val="subscript"/>
        </w:rPr>
        <w:t>3</w:t>
      </w:r>
      <w:r w:rsidR="00743546" w:rsidRPr="002B3793">
        <w:rPr>
          <w:rFonts w:asciiTheme="minorBidi" w:hAnsiTheme="minorBidi"/>
        </w:rPr>
        <w:t>.</w:t>
      </w:r>
    </w:p>
    <w:p w:rsidR="00E92B21" w:rsidRPr="002B3793" w:rsidRDefault="00743546" w:rsidP="002B3793">
      <w:pPr>
        <w:shd w:val="clear" w:color="auto" w:fill="FFFFFF" w:themeFill="background1"/>
        <w:jc w:val="center"/>
        <w:rPr>
          <w:rFonts w:asciiTheme="minorBidi" w:hAnsiTheme="minorBidi"/>
        </w:rPr>
      </w:pPr>
      <w:r w:rsidRPr="002B3793">
        <w:rPr>
          <w:rFonts w:asciiTheme="minorBidi" w:hAnsiTheme="minorBidi"/>
        </w:rPr>
        <w:t>FeCl</w:t>
      </w:r>
      <w:r w:rsidRPr="002B3793">
        <w:rPr>
          <w:rFonts w:asciiTheme="minorBidi" w:hAnsiTheme="minorBidi"/>
          <w:vertAlign w:val="subscript"/>
        </w:rPr>
        <w:t>3</w:t>
      </w:r>
      <w:r w:rsidRPr="002B3793">
        <w:rPr>
          <w:rFonts w:asciiTheme="minorBidi" w:hAnsiTheme="minorBidi"/>
        </w:rPr>
        <w:t xml:space="preserve"> + 3SCN</w:t>
      </w:r>
      <w:r w:rsidRPr="002B3793">
        <w:rPr>
          <w:rFonts w:asciiTheme="minorBidi" w:hAnsiTheme="minorBidi"/>
          <w:vertAlign w:val="superscript"/>
        </w:rPr>
        <w:t>-</w:t>
      </w:r>
      <w:r w:rsidRPr="002B3793">
        <w:rPr>
          <w:rFonts w:asciiTheme="minorBidi" w:hAnsiTheme="minorBidi"/>
        </w:rPr>
        <w:t xml:space="preserve"> </w:t>
      </w:r>
    </w:p>
    <w:p w:rsidR="00E92B21" w:rsidRPr="002B3793" w:rsidRDefault="00E92B21" w:rsidP="002B3793">
      <w:pPr>
        <w:shd w:val="clear" w:color="auto" w:fill="FFFFFF" w:themeFill="background1"/>
        <w:rPr>
          <w:rFonts w:asciiTheme="minorBidi" w:hAnsiTheme="minorBidi"/>
        </w:rPr>
      </w:pPr>
    </w:p>
    <w:p w:rsidR="00A21380" w:rsidRPr="002B3793" w:rsidRDefault="00FD1A43" w:rsidP="002B3793">
      <w:pPr>
        <w:shd w:val="clear" w:color="auto" w:fill="FFFFFF" w:themeFill="background1"/>
        <w:rPr>
          <w:rFonts w:asciiTheme="minorBidi" w:hAnsiTheme="minorBidi"/>
        </w:rPr>
      </w:pPr>
      <w:r w:rsidRPr="002B3793">
        <w:rPr>
          <w:rFonts w:asciiTheme="minorBidi" w:hAnsiTheme="minorBidi"/>
          <w:noProof/>
          <w:lang w:eastAsia="zh-TW"/>
        </w:rPr>
        <w:pict>
          <v:shape id="_x0000_s1036" type="#_x0000_t202" style="position:absolute;margin-left:166.6pt;margin-top:162.8pt;width:186.35pt;height:33.4pt;z-index:251667456;mso-width-percent:400;mso-width-percent:400;mso-width-relative:margin;mso-height-relative:margin" strokecolor="white [3212]">
            <v:textbox>
              <w:txbxContent>
                <w:p w:rsidR="00A21380" w:rsidRDefault="00A21380" w:rsidP="00A21380">
                  <w:r>
                    <w:t>Concentration</w:t>
                  </w:r>
                </w:p>
              </w:txbxContent>
            </v:textbox>
          </v:shape>
        </w:pict>
      </w:r>
      <w:r w:rsidRPr="002B3793">
        <w:rPr>
          <w:rFonts w:asciiTheme="minorBidi" w:hAnsiTheme="minorBidi"/>
          <w:noProof/>
          <w:lang w:eastAsia="zh-TW"/>
        </w:rPr>
        <w:pict>
          <v:shape id="_x0000_s1035" type="#_x0000_t202" style="position:absolute;margin-left:36.45pt;margin-top:63.65pt;width:71.35pt;height:37.35pt;z-index:251665408;mso-width-relative:margin;mso-height-relative:margin" strokecolor="white [3212]">
            <v:textbox>
              <w:txbxContent>
                <w:p w:rsidR="00655CD0" w:rsidRDefault="00D92C60" w:rsidP="00655CD0">
                  <w:r>
                    <w:t>Absorbance</w:t>
                  </w:r>
                </w:p>
              </w:txbxContent>
            </v:textbox>
          </v:shape>
        </w:pict>
      </w:r>
      <w:r w:rsidRPr="002B3793">
        <w:rPr>
          <w:rFonts w:asciiTheme="minorBidi" w:hAnsiTheme="minorBid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12.05pt;margin-top:90.8pt;width:71.35pt;height:65.85pt;flip:y;z-index:251663360" o:connectortype="straight"/>
        </w:pict>
      </w:r>
      <w:r w:rsidRPr="002B3793">
        <w:rPr>
          <w:rFonts w:asciiTheme="minorBidi" w:hAnsiTheme="minorBidi"/>
          <w:noProof/>
        </w:rPr>
        <w:pict>
          <v:shape id="_x0000_s1033" type="#_x0000_t32" style="position:absolute;margin-left:112.75pt;margin-top:157.35pt;width:115.5pt;height:0;z-index:251662336" o:connectortype="straight">
            <v:stroke endarrow="block"/>
          </v:shape>
        </w:pict>
      </w:r>
      <w:r w:rsidRPr="002B3793">
        <w:rPr>
          <w:rFonts w:asciiTheme="minorBidi" w:hAnsiTheme="minorBidi"/>
          <w:noProof/>
        </w:rPr>
        <w:pict>
          <v:shape id="_x0000_s1032" type="#_x0000_t32" style="position:absolute;margin-left:111.4pt;margin-top:63.65pt;width:1.35pt;height:93.7pt;flip:y;z-index:251661312" o:connectortype="straight">
            <v:stroke endarrow="block"/>
          </v:shape>
        </w:pict>
      </w:r>
      <w:r w:rsidR="00E92B21" w:rsidRPr="002B3793">
        <w:rPr>
          <w:rFonts w:asciiTheme="minorBidi" w:hAnsiTheme="minorBidi"/>
        </w:rPr>
        <w:t>The Iron (III) is determined quantitatively</w:t>
      </w:r>
      <w:r w:rsidR="00B95085" w:rsidRPr="002B3793">
        <w:rPr>
          <w:rFonts w:asciiTheme="minorBidi" w:hAnsiTheme="minorBidi"/>
        </w:rPr>
        <w:t xml:space="preserve"> by using Spectrophotometer at 500 nm </w:t>
      </w:r>
      <w:r w:rsidR="00655CD0" w:rsidRPr="002B3793">
        <w:rPr>
          <w:rFonts w:asciiTheme="minorBidi" w:hAnsiTheme="minorBidi"/>
        </w:rPr>
        <w:t xml:space="preserve">with tungsten filament and quartz </w:t>
      </w:r>
      <w:hyperlink r:id="rId6" w:tooltip="Cuvette" w:history="1">
        <w:proofErr w:type="spellStart"/>
        <w:r w:rsidR="00655CD0" w:rsidRPr="002B3793">
          <w:rPr>
            <w:rFonts w:asciiTheme="minorBidi" w:hAnsiTheme="minorBidi"/>
          </w:rPr>
          <w:t>cuvette</w:t>
        </w:r>
        <w:proofErr w:type="spellEnd"/>
      </w:hyperlink>
      <w:r w:rsidR="00655CD0" w:rsidRPr="002B3793">
        <w:rPr>
          <w:rFonts w:asciiTheme="minorBidi" w:hAnsiTheme="minorBidi"/>
        </w:rPr>
        <w:t xml:space="preserve">. </w:t>
      </w:r>
    </w:p>
    <w:p w:rsidR="00A21380" w:rsidRPr="002B3793" w:rsidRDefault="00A21380" w:rsidP="002B3793">
      <w:pPr>
        <w:shd w:val="clear" w:color="auto" w:fill="FFFFFF" w:themeFill="background1"/>
        <w:rPr>
          <w:rFonts w:asciiTheme="minorBidi" w:hAnsiTheme="minorBidi"/>
        </w:rPr>
      </w:pPr>
    </w:p>
    <w:p w:rsidR="00A21380" w:rsidRPr="002B3793" w:rsidRDefault="00A21380" w:rsidP="002B3793">
      <w:pPr>
        <w:shd w:val="clear" w:color="auto" w:fill="FFFFFF" w:themeFill="background1"/>
        <w:rPr>
          <w:rFonts w:asciiTheme="minorBidi" w:hAnsiTheme="minorBidi"/>
        </w:rPr>
      </w:pPr>
    </w:p>
    <w:p w:rsidR="00A21380" w:rsidRPr="002B3793" w:rsidRDefault="00A21380" w:rsidP="002B3793">
      <w:pPr>
        <w:shd w:val="clear" w:color="auto" w:fill="FFFFFF" w:themeFill="background1"/>
        <w:rPr>
          <w:rFonts w:asciiTheme="minorBidi" w:hAnsiTheme="minorBidi"/>
        </w:rPr>
      </w:pPr>
    </w:p>
    <w:p w:rsidR="00A21380" w:rsidRPr="002B3793" w:rsidRDefault="00A21380" w:rsidP="002B3793">
      <w:pPr>
        <w:shd w:val="clear" w:color="auto" w:fill="FFFFFF" w:themeFill="background1"/>
        <w:rPr>
          <w:rFonts w:asciiTheme="minorBidi" w:hAnsiTheme="minorBidi"/>
        </w:rPr>
      </w:pPr>
    </w:p>
    <w:p w:rsidR="00A21380" w:rsidRPr="002B3793" w:rsidRDefault="00A21380" w:rsidP="002B3793">
      <w:pPr>
        <w:shd w:val="clear" w:color="auto" w:fill="FFFFFF" w:themeFill="background1"/>
        <w:rPr>
          <w:rFonts w:asciiTheme="minorBidi" w:hAnsiTheme="minorBidi"/>
        </w:rPr>
      </w:pPr>
    </w:p>
    <w:p w:rsidR="00A21380" w:rsidRPr="002B3793" w:rsidRDefault="00A21380" w:rsidP="002B3793">
      <w:pPr>
        <w:shd w:val="clear" w:color="auto" w:fill="FFFFFF" w:themeFill="background1"/>
        <w:rPr>
          <w:rFonts w:asciiTheme="minorBidi" w:hAnsiTheme="minorBidi"/>
        </w:rPr>
      </w:pPr>
    </w:p>
    <w:p w:rsidR="00743546" w:rsidRPr="002B3793" w:rsidRDefault="00743546" w:rsidP="002B3793">
      <w:pPr>
        <w:shd w:val="clear" w:color="auto" w:fill="FFFFFF" w:themeFill="background1"/>
        <w:rPr>
          <w:rFonts w:asciiTheme="minorBidi" w:hAnsiTheme="minorBidi"/>
        </w:rPr>
      </w:pPr>
    </w:p>
    <w:p w:rsidR="00A21380" w:rsidRPr="002B3793" w:rsidRDefault="00A21380" w:rsidP="002B3793">
      <w:pPr>
        <w:shd w:val="clear" w:color="auto" w:fill="FFFFFF" w:themeFill="background1"/>
        <w:spacing w:after="0" w:line="240" w:lineRule="auto"/>
        <w:textAlignment w:val="top"/>
        <w:rPr>
          <w:rFonts w:asciiTheme="minorBidi" w:eastAsia="Times New Roman" w:hAnsiTheme="minorBidi"/>
          <w:b/>
          <w:bCs/>
        </w:rPr>
      </w:pPr>
      <w:r w:rsidRPr="002B3793">
        <w:rPr>
          <w:rFonts w:asciiTheme="minorBidi" w:eastAsia="Times New Roman" w:hAnsiTheme="minorBidi"/>
          <w:b/>
          <w:bCs/>
        </w:rPr>
        <w:t>Tools and materials used</w:t>
      </w:r>
    </w:p>
    <w:p w:rsidR="00A21380" w:rsidRPr="002B3793" w:rsidRDefault="00A21380" w:rsidP="002B3793">
      <w:pPr>
        <w:shd w:val="clear" w:color="auto" w:fill="FFFFFF" w:themeFill="background1"/>
        <w:spacing w:after="0" w:line="240" w:lineRule="auto"/>
        <w:textAlignment w:val="top"/>
        <w:rPr>
          <w:rFonts w:asciiTheme="minorBidi" w:eastAsia="Times New Roman" w:hAnsiTheme="minorBidi"/>
          <w:b/>
          <w:bCs/>
        </w:rPr>
      </w:pPr>
    </w:p>
    <w:p w:rsidR="00A21380" w:rsidRPr="002B3793" w:rsidRDefault="00A21380" w:rsidP="002B3793">
      <w:pPr>
        <w:shd w:val="clear" w:color="auto" w:fill="FFFFFF" w:themeFill="background1"/>
        <w:rPr>
          <w:rFonts w:asciiTheme="minorBidi" w:hAnsiTheme="minorBidi"/>
        </w:rPr>
      </w:pPr>
      <w:proofErr w:type="spellStart"/>
      <w:r w:rsidRPr="002B3793">
        <w:rPr>
          <w:rFonts w:asciiTheme="minorBidi" w:hAnsiTheme="minorBidi"/>
        </w:rPr>
        <w:t>Separatory</w:t>
      </w:r>
      <w:proofErr w:type="spellEnd"/>
      <w:r w:rsidRPr="002B3793">
        <w:rPr>
          <w:rFonts w:asciiTheme="minorBidi" w:hAnsiTheme="minorBidi"/>
        </w:rPr>
        <w:t xml:space="preserve"> funnel 100ml, funnel, Iron (III) solution, </w:t>
      </w:r>
      <w:proofErr w:type="spellStart"/>
      <w:r w:rsidRPr="002B3793">
        <w:rPr>
          <w:rFonts w:asciiTheme="minorBidi" w:hAnsiTheme="minorBidi"/>
        </w:rPr>
        <w:t>Thiocyanate</w:t>
      </w:r>
      <w:proofErr w:type="spellEnd"/>
      <w:r w:rsidRPr="002B3793">
        <w:rPr>
          <w:rFonts w:asciiTheme="minorBidi" w:hAnsiTheme="minorBidi"/>
        </w:rPr>
        <w:t xml:space="preserve"> ammonium 30%, Diethyl ether.</w:t>
      </w:r>
    </w:p>
    <w:p w:rsidR="00A21380" w:rsidRPr="002B3793" w:rsidRDefault="00A21380" w:rsidP="002B3793">
      <w:pPr>
        <w:shd w:val="clear" w:color="auto" w:fill="FFFFFF" w:themeFill="background1"/>
        <w:rPr>
          <w:rFonts w:asciiTheme="minorBidi" w:hAnsiTheme="minorBidi"/>
        </w:rPr>
      </w:pPr>
    </w:p>
    <w:p w:rsidR="00A21380" w:rsidRPr="002B3793" w:rsidRDefault="00A21380" w:rsidP="002B3793">
      <w:pPr>
        <w:shd w:val="clear" w:color="auto" w:fill="FFFFFF" w:themeFill="background1"/>
        <w:textAlignment w:val="top"/>
        <w:rPr>
          <w:rFonts w:asciiTheme="minorBidi" w:hAnsiTheme="minorBidi"/>
          <w:b/>
          <w:bCs/>
        </w:rPr>
      </w:pPr>
      <w:r w:rsidRPr="002B3793">
        <w:rPr>
          <w:rFonts w:asciiTheme="minorBidi" w:hAnsiTheme="minorBidi"/>
          <w:b/>
          <w:bCs/>
        </w:rPr>
        <w:t>Procedure</w:t>
      </w:r>
    </w:p>
    <w:p w:rsidR="00793787" w:rsidRPr="002B3793" w:rsidRDefault="00A21380" w:rsidP="002B3793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Theme="minorBidi" w:hAnsiTheme="minorBidi"/>
        </w:rPr>
      </w:pPr>
      <w:r w:rsidRPr="002B3793">
        <w:rPr>
          <w:rFonts w:asciiTheme="minorBidi" w:hAnsiTheme="minorBidi"/>
        </w:rPr>
        <w:t xml:space="preserve">Pipette </w:t>
      </w:r>
      <w:r w:rsidR="00793787" w:rsidRPr="002B3793">
        <w:rPr>
          <w:rFonts w:asciiTheme="minorBidi" w:hAnsiTheme="minorBidi"/>
        </w:rPr>
        <w:t xml:space="preserve">(1, 2, </w:t>
      </w:r>
      <w:r w:rsidR="00B56654" w:rsidRPr="002B3793">
        <w:rPr>
          <w:rFonts w:asciiTheme="minorBidi" w:hAnsiTheme="minorBidi"/>
        </w:rPr>
        <w:t>and 2.5</w:t>
      </w:r>
      <w:r w:rsidR="00793787" w:rsidRPr="002B3793">
        <w:rPr>
          <w:rFonts w:asciiTheme="minorBidi" w:hAnsiTheme="minorBidi"/>
        </w:rPr>
        <w:t xml:space="preserve">) ml </w:t>
      </w:r>
      <w:r w:rsidR="00B56654" w:rsidRPr="002B3793">
        <w:rPr>
          <w:rFonts w:asciiTheme="minorBidi" w:hAnsiTheme="minorBidi"/>
        </w:rPr>
        <w:t>of iron</w:t>
      </w:r>
      <w:r w:rsidR="00793787" w:rsidRPr="002B3793">
        <w:rPr>
          <w:rFonts w:asciiTheme="minorBidi" w:hAnsiTheme="minorBidi"/>
        </w:rPr>
        <w:t xml:space="preserve"> (III) solution into three </w:t>
      </w:r>
      <w:proofErr w:type="spellStart"/>
      <w:r w:rsidR="00793787" w:rsidRPr="002B3793">
        <w:rPr>
          <w:rFonts w:asciiTheme="minorBidi" w:hAnsiTheme="minorBidi"/>
        </w:rPr>
        <w:t>separatory</w:t>
      </w:r>
      <w:proofErr w:type="spellEnd"/>
      <w:r w:rsidR="00793787" w:rsidRPr="002B3793">
        <w:rPr>
          <w:rFonts w:asciiTheme="minorBidi" w:hAnsiTheme="minorBidi"/>
        </w:rPr>
        <w:t xml:space="preserve"> funnels.</w:t>
      </w:r>
    </w:p>
    <w:p w:rsidR="00793787" w:rsidRPr="002B3793" w:rsidRDefault="00793787" w:rsidP="002B3793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Theme="minorBidi" w:hAnsiTheme="minorBidi"/>
        </w:rPr>
      </w:pPr>
      <w:r w:rsidRPr="002B3793">
        <w:rPr>
          <w:rFonts w:asciiTheme="minorBidi" w:hAnsiTheme="minorBidi"/>
        </w:rPr>
        <w:t xml:space="preserve">Add 6 ml of </w:t>
      </w:r>
      <w:proofErr w:type="spellStart"/>
      <w:r w:rsidRPr="002B3793">
        <w:rPr>
          <w:rFonts w:asciiTheme="minorBidi" w:hAnsiTheme="minorBidi"/>
        </w:rPr>
        <w:t>thiocyanate</w:t>
      </w:r>
      <w:proofErr w:type="spellEnd"/>
      <w:r w:rsidRPr="002B3793">
        <w:rPr>
          <w:rFonts w:asciiTheme="minorBidi" w:hAnsiTheme="minorBidi"/>
        </w:rPr>
        <w:t xml:space="preserve"> ammonium 30%</w:t>
      </w:r>
      <w:r w:rsidR="00A21380" w:rsidRPr="002B3793">
        <w:rPr>
          <w:rFonts w:asciiTheme="minorBidi" w:hAnsiTheme="minorBidi"/>
        </w:rPr>
        <w:t xml:space="preserve"> </w:t>
      </w:r>
      <w:r w:rsidRPr="002B3793">
        <w:rPr>
          <w:rFonts w:asciiTheme="minorBidi" w:hAnsiTheme="minorBidi"/>
        </w:rPr>
        <w:t xml:space="preserve">to each </w:t>
      </w:r>
      <w:proofErr w:type="spellStart"/>
      <w:r w:rsidRPr="002B3793">
        <w:rPr>
          <w:rFonts w:asciiTheme="minorBidi" w:hAnsiTheme="minorBidi"/>
        </w:rPr>
        <w:t>separatory</w:t>
      </w:r>
      <w:proofErr w:type="spellEnd"/>
      <w:r w:rsidRPr="002B3793">
        <w:rPr>
          <w:rFonts w:asciiTheme="minorBidi" w:hAnsiTheme="minorBidi"/>
        </w:rPr>
        <w:t xml:space="preserve"> funnel.</w:t>
      </w:r>
    </w:p>
    <w:p w:rsidR="00B56654" w:rsidRPr="002B3793" w:rsidRDefault="00793787" w:rsidP="002B3793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Theme="minorBidi" w:hAnsiTheme="minorBidi"/>
        </w:rPr>
      </w:pPr>
      <w:r w:rsidRPr="002B3793">
        <w:rPr>
          <w:rFonts w:asciiTheme="minorBidi" w:hAnsiTheme="minorBidi"/>
        </w:rPr>
        <w:t xml:space="preserve">Extract using diethyl ether three times </w:t>
      </w:r>
      <w:r w:rsidR="00C774D5" w:rsidRPr="002B3793">
        <w:rPr>
          <w:rFonts w:asciiTheme="minorBidi" w:hAnsiTheme="minorBidi"/>
        </w:rPr>
        <w:t>(7 ml each time)</w:t>
      </w:r>
      <w:proofErr w:type="gramStart"/>
      <w:r w:rsidR="00C774D5" w:rsidRPr="002B3793">
        <w:rPr>
          <w:rFonts w:asciiTheme="minorBidi" w:hAnsiTheme="minorBidi"/>
        </w:rPr>
        <w:t>,</w:t>
      </w:r>
      <w:proofErr w:type="gramEnd"/>
      <w:r w:rsidR="00C774D5" w:rsidRPr="002B3793">
        <w:rPr>
          <w:rFonts w:asciiTheme="minorBidi" w:hAnsiTheme="minorBidi"/>
        </w:rPr>
        <w:t xml:space="preserve"> then collect all</w:t>
      </w:r>
      <w:r w:rsidR="00B56654" w:rsidRPr="002B3793">
        <w:rPr>
          <w:rFonts w:asciiTheme="minorBidi" w:hAnsiTheme="minorBidi"/>
        </w:rPr>
        <w:t xml:space="preserve"> extracts in volumetric flask 25 ml. Dilute to volume with diethyl ether.</w:t>
      </w:r>
    </w:p>
    <w:p w:rsidR="00B56654" w:rsidRPr="002B3793" w:rsidRDefault="00B56654" w:rsidP="002B3793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Theme="minorBidi" w:hAnsiTheme="minorBidi"/>
        </w:rPr>
      </w:pPr>
      <w:r w:rsidRPr="002B3793">
        <w:rPr>
          <w:rFonts w:asciiTheme="minorBidi" w:hAnsiTheme="minorBidi"/>
        </w:rPr>
        <w:t xml:space="preserve">Record the absorbance at 500 nm using1 cm quartz </w:t>
      </w:r>
      <w:hyperlink r:id="rId7" w:tooltip="Cuvette" w:history="1">
        <w:proofErr w:type="spellStart"/>
        <w:r w:rsidRPr="002B3793">
          <w:rPr>
            <w:rStyle w:val="Hyperlink"/>
            <w:rFonts w:asciiTheme="minorBidi" w:hAnsiTheme="minorBidi"/>
            <w:color w:val="auto"/>
            <w:u w:val="none"/>
          </w:rPr>
          <w:t>cuvette</w:t>
        </w:r>
        <w:proofErr w:type="spellEnd"/>
      </w:hyperlink>
      <w:r w:rsidRPr="002B3793">
        <w:rPr>
          <w:rFonts w:asciiTheme="minorBidi" w:hAnsiTheme="minorBidi"/>
        </w:rPr>
        <w:t>.</w:t>
      </w:r>
    </w:p>
    <w:p w:rsidR="00B56654" w:rsidRPr="002B3793" w:rsidRDefault="00B56654" w:rsidP="002B3793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Theme="minorBidi" w:hAnsiTheme="minorBidi"/>
        </w:rPr>
      </w:pPr>
      <w:r w:rsidRPr="002B3793">
        <w:rPr>
          <w:rFonts w:asciiTheme="minorBidi" w:hAnsiTheme="minorBidi"/>
        </w:rPr>
        <w:t xml:space="preserve">Repeat all steps with the unknown solution (1.5 ml).  </w:t>
      </w:r>
    </w:p>
    <w:p w:rsidR="00B56654" w:rsidRPr="002B3793" w:rsidRDefault="00D92C60" w:rsidP="002B3793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Theme="minorBidi" w:hAnsiTheme="minorBidi"/>
        </w:rPr>
      </w:pPr>
      <w:r w:rsidRPr="002B3793">
        <w:rPr>
          <w:rFonts w:asciiTheme="minorBidi" w:hAnsiTheme="minorBidi"/>
        </w:rPr>
        <w:t>Calculate the concentration of the unknown solution</w:t>
      </w:r>
    </w:p>
    <w:p w:rsidR="00A21380" w:rsidRPr="00A21380" w:rsidRDefault="00A21380" w:rsidP="00B56654">
      <w:r w:rsidRPr="00B56654">
        <w:t xml:space="preserve"> </w:t>
      </w:r>
    </w:p>
    <w:sectPr w:rsidR="00A21380" w:rsidRPr="00A21380" w:rsidSect="00197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54909"/>
    <w:multiLevelType w:val="hybridMultilevel"/>
    <w:tmpl w:val="5D30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87E29"/>
    <w:multiLevelType w:val="hybridMultilevel"/>
    <w:tmpl w:val="5D30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F75BA"/>
    <w:rsid w:val="000D1CB7"/>
    <w:rsid w:val="0019748A"/>
    <w:rsid w:val="002B3793"/>
    <w:rsid w:val="00354083"/>
    <w:rsid w:val="003F75BA"/>
    <w:rsid w:val="004038AD"/>
    <w:rsid w:val="0047194F"/>
    <w:rsid w:val="00530C2D"/>
    <w:rsid w:val="00655CD0"/>
    <w:rsid w:val="006B398D"/>
    <w:rsid w:val="00743546"/>
    <w:rsid w:val="00793787"/>
    <w:rsid w:val="008676F2"/>
    <w:rsid w:val="00A21380"/>
    <w:rsid w:val="00B56654"/>
    <w:rsid w:val="00B95085"/>
    <w:rsid w:val="00C4535F"/>
    <w:rsid w:val="00C774D5"/>
    <w:rsid w:val="00D92C60"/>
    <w:rsid w:val="00E92B21"/>
    <w:rsid w:val="00FD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  <o:rules v:ext="edit">
        <o:r id="V:Rule4" type="connector" idref="#_x0000_s1034"/>
        <o:r id="V:Rule5" type="connector" idref="#_x0000_s1033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C4535F"/>
  </w:style>
  <w:style w:type="character" w:customStyle="1" w:styleId="hps">
    <w:name w:val="hps"/>
    <w:basedOn w:val="DefaultParagraphFont"/>
    <w:rsid w:val="00C4535F"/>
  </w:style>
  <w:style w:type="character" w:styleId="Hyperlink">
    <w:name w:val="Hyperlink"/>
    <w:basedOn w:val="DefaultParagraphFont"/>
    <w:uiPriority w:val="99"/>
    <w:semiHidden/>
    <w:unhideWhenUsed/>
    <w:rsid w:val="00C453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1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Cuvet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Cuvett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tahanis</dc:creator>
  <cp:lastModifiedBy>tahanis</cp:lastModifiedBy>
  <cp:revision>3</cp:revision>
  <dcterms:created xsi:type="dcterms:W3CDTF">2012-03-10T06:16:00Z</dcterms:created>
  <dcterms:modified xsi:type="dcterms:W3CDTF">2012-04-15T08:10:00Z</dcterms:modified>
</cp:coreProperties>
</file>