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5F" w:rsidRDefault="00BA30D8" w:rsidP="00291EE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F412A8">
        <w:rPr>
          <w:rFonts w:asciiTheme="majorBidi" w:hAnsiTheme="majorBidi" w:cstheme="majorBidi"/>
          <w:b/>
          <w:bCs/>
          <w:sz w:val="28"/>
        </w:rPr>
        <w:t>Mapping of Learning Outcomes to Methods of Assessment</w:t>
      </w:r>
    </w:p>
    <w:p w:rsidR="00F412A8" w:rsidRPr="00F412A8" w:rsidRDefault="00F412A8" w:rsidP="00291EE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tbl>
      <w:tblPr>
        <w:tblStyle w:val="a3"/>
        <w:tblW w:w="0" w:type="auto"/>
        <w:tblLook w:val="04A0"/>
      </w:tblPr>
      <w:tblGrid>
        <w:gridCol w:w="3708"/>
        <w:gridCol w:w="8190"/>
        <w:gridCol w:w="3717"/>
      </w:tblGrid>
      <w:tr w:rsidR="00BA30D8" w:rsidRPr="00F412A8" w:rsidTr="00291EEB">
        <w:trPr>
          <w:trHeight w:val="20"/>
        </w:trPr>
        <w:tc>
          <w:tcPr>
            <w:tcW w:w="3708" w:type="dxa"/>
          </w:tcPr>
          <w:p w:rsidR="00BA30D8" w:rsidRPr="00F412A8" w:rsidRDefault="00BA30D8" w:rsidP="00291E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2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 and Code</w:t>
            </w:r>
          </w:p>
        </w:tc>
        <w:tc>
          <w:tcPr>
            <w:tcW w:w="8190" w:type="dxa"/>
          </w:tcPr>
          <w:p w:rsidR="00BA30D8" w:rsidRPr="00F412A8" w:rsidRDefault="00BA30D8" w:rsidP="00291E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2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717" w:type="dxa"/>
          </w:tcPr>
          <w:p w:rsidR="00BA30D8" w:rsidRPr="00F412A8" w:rsidRDefault="00BA30D8" w:rsidP="00291E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2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 of Assessment</w:t>
            </w:r>
          </w:p>
        </w:tc>
      </w:tr>
      <w:tr w:rsidR="00BA30D8" w:rsidRPr="00F412A8" w:rsidTr="00291EEB">
        <w:tc>
          <w:tcPr>
            <w:tcW w:w="3708" w:type="dxa"/>
            <w:shd w:val="clear" w:color="auto" w:fill="DDD9C3" w:themeFill="background2" w:themeFillShade="E6"/>
          </w:tcPr>
          <w:p w:rsidR="00BA30D8" w:rsidRPr="00F412A8" w:rsidRDefault="00BA30D8" w:rsidP="00291EE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DDD9C3" w:themeFill="background2" w:themeFillShade="E6"/>
          </w:tcPr>
          <w:p w:rsidR="00BA30D8" w:rsidRPr="00F412A8" w:rsidRDefault="00BA30D8" w:rsidP="00291EE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DD9C3" w:themeFill="background2" w:themeFillShade="E6"/>
          </w:tcPr>
          <w:p w:rsidR="00BA30D8" w:rsidRPr="00F412A8" w:rsidRDefault="00BA30D8" w:rsidP="00291EE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A30D8" w:rsidRPr="00F412A8" w:rsidTr="00291EEB">
        <w:tc>
          <w:tcPr>
            <w:tcW w:w="3708" w:type="dxa"/>
          </w:tcPr>
          <w:p w:rsidR="00BA30D8" w:rsidRPr="00F412A8" w:rsidRDefault="00BA30D8" w:rsidP="00FF340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2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ACC </w:t>
            </w:r>
            <w:r w:rsidR="007A66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317</w:t>
            </w:r>
          </w:p>
          <w:p w:rsidR="00BA30D8" w:rsidRPr="00F412A8" w:rsidRDefault="007A665E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665E">
              <w:rPr>
                <w:rFonts w:asciiTheme="majorBidi" w:hAnsiTheme="majorBidi" w:cstheme="majorBidi"/>
                <w:sz w:val="24"/>
                <w:szCs w:val="24"/>
              </w:rPr>
              <w:t>Intermediate Accounting I</w:t>
            </w:r>
            <w:bookmarkStart w:id="0" w:name="_GoBack"/>
            <w:bookmarkEnd w:id="0"/>
          </w:p>
        </w:tc>
        <w:tc>
          <w:tcPr>
            <w:tcW w:w="8190" w:type="dxa"/>
          </w:tcPr>
          <w:p w:rsidR="00571320" w:rsidRDefault="00571320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665E">
              <w:rPr>
                <w:rFonts w:asciiTheme="majorBidi" w:hAnsiTheme="majorBidi" w:cstheme="majorBidi"/>
                <w:sz w:val="24"/>
                <w:szCs w:val="24"/>
              </w:rPr>
              <w:t>LO.1.  Explain the purpose of financial accounting and the ethical issues facing financial accountants.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LO.2.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Explain the sources of Generally Accepted Accounting Principles (GAAP) and the individual components of conceptual framework of financial reporting. 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LO.3.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>Explain the entire accounting cycle and how the effectiveness of the accounting information system can affect the quality and accuracy of accounting information.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LO.4.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>Explain the uses and limitations of, and prepare income statement and statement of other accumulated comprehensive income in accordance with GAAP.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LO.5.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Explain the uses and limitations of, and prepare cash flow statement and balance sheet in accordance with GAAP. 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LO.6.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Explain the need for, and prepare notes to financial statements. </w:t>
            </w:r>
          </w:p>
          <w:p w:rsid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127C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LO.7.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>Identify cash and cash equivalents, prepare entries arising from petty cash transactions, correctly prepare a bank reconciliation statement and bring the cashbook balance to its adjusted amount, and explain how cash is presented in the balance sheet.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LO.8.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>Correctly account for transactions involving accounts receivable, interest bearing and non-interest bearing notes receivable; and explain how receivables should be presented in financial statements.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LO.9.</w:t>
            </w:r>
            <w:r w:rsidR="00ED12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Distinguish inventory from non-inventory items; identify major classifications of inventory; and account for inventory transactions using perpetual and periodic inventory using FIFO, LIFO, and Average and Specific Identification cost flow assumptions. 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LO.10.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Explain how to report and analyze inventory, using actual inventory balances and if not available, using various methods of inventory estimation, which considers previous purchase commitments made. 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LO.11.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>Describe property, plant and equipment, correctly calculate their related acquisition and after-acquisition costs to be, and account for all property, plant and equipment transactions.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LO.12.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Explain the nature of, and issues associated with depreciation, asset impairment, and depletion; compute and compare depreciation using activity, straight-line and decreasing-charge methods of depreciation and explain how to report and analyze property, plant and equipment, and asset impairment in financial statements. 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LO.13.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 xml:space="preserve">Describe intangible assets and the different types of intangible assets; calculate their costs and amortization; explain the accounting issues related to intangible asset impairments; and present of intangible assets and related items in financial statements. </w:t>
            </w:r>
          </w:p>
          <w:p w:rsidR="007A665E" w:rsidRPr="007A665E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0AB3" w:rsidRPr="00F412A8" w:rsidRDefault="007A665E" w:rsidP="00FB1D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LO.14.</w:t>
            </w:r>
            <w:r w:rsidR="00FF34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65E">
              <w:rPr>
                <w:rFonts w:asciiTheme="majorBidi" w:hAnsiTheme="majorBidi" w:cstheme="majorBidi"/>
                <w:sz w:val="24"/>
                <w:szCs w:val="24"/>
              </w:rPr>
              <w:t>Discuss the nature, type and valuation of current liabilities; and present and analyze liabilities and contingencies.</w:t>
            </w:r>
          </w:p>
        </w:tc>
        <w:tc>
          <w:tcPr>
            <w:tcW w:w="3717" w:type="dxa"/>
          </w:tcPr>
          <w:p w:rsidR="00BA30D8" w:rsidRPr="000A1D07" w:rsidRDefault="00291EEB" w:rsidP="00FF340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A1D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Coursework 60%</w:t>
            </w:r>
          </w:p>
          <w:p w:rsidR="00291EEB" w:rsidRDefault="00291EEB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Two exams of coursework will assess the following learning outcomes:</w:t>
            </w:r>
          </w:p>
          <w:p w:rsidR="00291EEB" w:rsidRDefault="00291EEB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19EC">
              <w:rPr>
                <w:rFonts w:asciiTheme="majorBidi" w:hAnsiTheme="majorBidi" w:cstheme="majorBidi"/>
                <w:sz w:val="24"/>
                <w:szCs w:val="24"/>
                <w:u w:val="single"/>
              </w:rPr>
              <w:t>First exam</w:t>
            </w:r>
            <w:r w:rsidR="00551F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1FD5" w:rsidRPr="00551F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(30%)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coursework – LO. 1,2,3,4,5,6,7,8 and 9.</w:t>
            </w:r>
          </w:p>
          <w:p w:rsidR="008419EC" w:rsidRDefault="008419EC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1EEB" w:rsidRDefault="00291EEB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19EC">
              <w:rPr>
                <w:rFonts w:asciiTheme="majorBidi" w:hAnsiTheme="majorBidi" w:cstheme="majorBidi"/>
                <w:sz w:val="24"/>
                <w:szCs w:val="24"/>
                <w:u w:val="single"/>
              </w:rPr>
              <w:t>Second exam</w:t>
            </w:r>
            <w:r w:rsidR="00551F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1FD5" w:rsidRPr="00551F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(30%)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coursework – LO. 10,11,12,13 and 14.</w:t>
            </w:r>
          </w:p>
          <w:p w:rsidR="00291EEB" w:rsidRPr="00291EEB" w:rsidRDefault="00291EEB" w:rsidP="00FF340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1EEB" w:rsidRPr="000A1D07" w:rsidRDefault="00291EEB" w:rsidP="00FF340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A1D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Final Exam 40%</w:t>
            </w:r>
          </w:p>
          <w:p w:rsidR="00291EEB" w:rsidRDefault="00291EEB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91EEB">
              <w:rPr>
                <w:rFonts w:asciiTheme="majorBidi" w:hAnsiTheme="majorBidi" w:cstheme="majorBidi"/>
                <w:sz w:val="24"/>
                <w:szCs w:val="24"/>
              </w:rPr>
              <w:t>The final exam will assess the following learning outcomes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91EEB" w:rsidRPr="00291EEB" w:rsidRDefault="00291EEB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LO. 1-2-3-4-5-6-7-8-9-10-11-12-13-14.</w:t>
            </w:r>
          </w:p>
          <w:p w:rsidR="00291EEB" w:rsidRPr="00291EEB" w:rsidRDefault="00291EEB" w:rsidP="00FF34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30D8" w:rsidRPr="00F412A8" w:rsidTr="00291EEB">
        <w:tc>
          <w:tcPr>
            <w:tcW w:w="3708" w:type="dxa"/>
            <w:shd w:val="clear" w:color="auto" w:fill="DDD9C3" w:themeFill="background2" w:themeFillShade="E6"/>
          </w:tcPr>
          <w:p w:rsidR="00BA30D8" w:rsidRPr="00F412A8" w:rsidRDefault="00BA30D8" w:rsidP="00FF340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DDD9C3" w:themeFill="background2" w:themeFillShade="E6"/>
          </w:tcPr>
          <w:p w:rsidR="00BA30D8" w:rsidRPr="00F412A8" w:rsidRDefault="00BA30D8" w:rsidP="00FF340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DD9C3" w:themeFill="background2" w:themeFillShade="E6"/>
          </w:tcPr>
          <w:p w:rsidR="00BA30D8" w:rsidRPr="00F412A8" w:rsidRDefault="00BA30D8" w:rsidP="00FF340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30D8" w:rsidRPr="00F412A8" w:rsidRDefault="00BA30D8" w:rsidP="00FF340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30D8" w:rsidRPr="00F412A8" w:rsidSect="00BA30D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A30D8"/>
    <w:rsid w:val="000A1D07"/>
    <w:rsid w:val="000D520B"/>
    <w:rsid w:val="001E3B53"/>
    <w:rsid w:val="00275043"/>
    <w:rsid w:val="00291EEB"/>
    <w:rsid w:val="00551FD5"/>
    <w:rsid w:val="00571320"/>
    <w:rsid w:val="0079636C"/>
    <w:rsid w:val="007A665E"/>
    <w:rsid w:val="007F56FB"/>
    <w:rsid w:val="008419EC"/>
    <w:rsid w:val="009842A5"/>
    <w:rsid w:val="009F0063"/>
    <w:rsid w:val="00B94EE3"/>
    <w:rsid w:val="00BA30D8"/>
    <w:rsid w:val="00CC3F5F"/>
    <w:rsid w:val="00ED127C"/>
    <w:rsid w:val="00F01B03"/>
    <w:rsid w:val="00F10AB3"/>
    <w:rsid w:val="00F412A8"/>
    <w:rsid w:val="00FB1D6A"/>
    <w:rsid w:val="00FD1AB6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2"/>
        <w:szCs w:val="28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sz w:val="22"/>
        <w:szCs w:val="28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Saleh</dc:creator>
  <cp:lastModifiedBy>Dr Saleh</cp:lastModifiedBy>
  <cp:revision>10</cp:revision>
  <dcterms:created xsi:type="dcterms:W3CDTF">2013-11-18T18:14:00Z</dcterms:created>
  <dcterms:modified xsi:type="dcterms:W3CDTF">2013-12-13T18:59:00Z</dcterms:modified>
</cp:coreProperties>
</file>