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9B" w:rsidRPr="00353E9B" w:rsidRDefault="00353E9B" w:rsidP="00353E9B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 w:rsidRPr="00353E9B">
        <w:rPr>
          <w:rFonts w:ascii="Times New Roman" w:eastAsia="Times New Roman" w:hAnsi="Times New Roman" w:cs="PT Bold Heading" w:hint="cs"/>
          <w:color w:val="000080"/>
          <w:sz w:val="24"/>
          <w:szCs w:val="24"/>
          <w:u w:val="single"/>
          <w:rtl/>
        </w:rPr>
        <w:t>رقم المقرر ورمزه</w:t>
      </w:r>
      <w:r w:rsidRPr="00353E9B">
        <w:rPr>
          <w:rFonts w:ascii="Times New Roman" w:eastAsia="Times New Roman" w:hAnsi="Times New Roman" w:cs="PT Bold Heading" w:hint="cs"/>
          <w:color w:val="000080"/>
          <w:sz w:val="24"/>
          <w:szCs w:val="24"/>
          <w:rtl/>
        </w:rPr>
        <w:t xml:space="preserve"> </w:t>
      </w:r>
      <w:proofErr w:type="spellStart"/>
      <w:r w:rsidRPr="00353E9B">
        <w:rPr>
          <w:rFonts w:ascii="Times New Roman" w:eastAsia="Times New Roman" w:hAnsi="Times New Roman" w:cs="Times New Roman" w:hint="cs"/>
          <w:b/>
          <w:bCs/>
          <w:color w:val="000080"/>
          <w:sz w:val="24"/>
          <w:szCs w:val="24"/>
          <w:rtl/>
        </w:rPr>
        <w:t>:</w:t>
      </w:r>
      <w:proofErr w:type="spellEnd"/>
      <w:r w:rsidRPr="00353E9B">
        <w:rPr>
          <w:rFonts w:ascii="Times New Roman" w:eastAsia="Times New Roman" w:hAnsi="Times New Roman" w:cs="Times New Roman" w:hint="cs"/>
          <w:color w:val="000080"/>
          <w:sz w:val="24"/>
          <w:szCs w:val="24"/>
          <w:rtl/>
        </w:rPr>
        <w:t xml:space="preserve"> 101 نظم</w:t>
      </w:r>
    </w:p>
    <w:p w:rsidR="00353E9B" w:rsidRPr="00353E9B" w:rsidRDefault="00353E9B" w:rsidP="00353E9B">
      <w:pPr>
        <w:numPr>
          <w:ilvl w:val="0"/>
          <w:numId w:val="1"/>
        </w:numPr>
        <w:spacing w:before="100" w:beforeAutospacing="1" w:after="100" w:afterAutospacing="1" w:line="240" w:lineRule="auto"/>
        <w:jc w:val="lowKashida"/>
        <w:rPr>
          <w:rFonts w:ascii="Verdana" w:eastAsia="Times New Roman" w:hAnsi="Verdana" w:cs="Times New Roman"/>
          <w:color w:val="808080"/>
          <w:sz w:val="15"/>
          <w:szCs w:val="15"/>
          <w:rtl/>
        </w:rPr>
      </w:pPr>
      <w:r w:rsidRPr="00353E9B">
        <w:rPr>
          <w:rFonts w:ascii="Verdana" w:eastAsia="Times New Roman" w:hAnsi="Verdana" w:cs="PT Bold Heading" w:hint="cs"/>
          <w:color w:val="000080"/>
          <w:sz w:val="24"/>
          <w:szCs w:val="24"/>
          <w:u w:val="single"/>
          <w:rtl/>
        </w:rPr>
        <w:t xml:space="preserve">اسم </w:t>
      </w:r>
      <w:proofErr w:type="spellStart"/>
      <w:r w:rsidRPr="00353E9B">
        <w:rPr>
          <w:rFonts w:ascii="Verdana" w:eastAsia="Times New Roman" w:hAnsi="Verdana" w:cs="PT Bold Heading" w:hint="cs"/>
          <w:color w:val="000080"/>
          <w:sz w:val="24"/>
          <w:szCs w:val="24"/>
          <w:u w:val="single"/>
          <w:rtl/>
        </w:rPr>
        <w:t>المقرر</w:t>
      </w:r>
      <w:r w:rsidRPr="00353E9B">
        <w:rPr>
          <w:rFonts w:ascii="Verdana" w:eastAsia="Times New Roman" w:hAnsi="Verdana" w:cs="Times New Roman" w:hint="cs"/>
          <w:b/>
          <w:bCs/>
          <w:color w:val="000080"/>
          <w:sz w:val="24"/>
          <w:szCs w:val="24"/>
          <w:rtl/>
        </w:rPr>
        <w:t>:</w:t>
      </w:r>
      <w:proofErr w:type="spellEnd"/>
      <w:r w:rsidRPr="00353E9B">
        <w:rPr>
          <w:rFonts w:ascii="Verdana" w:eastAsia="Times New Roman" w:hAnsi="Verdana" w:cs="Times New Roman" w:hint="cs"/>
          <w:color w:val="000080"/>
          <w:sz w:val="24"/>
          <w:szCs w:val="24"/>
          <w:rtl/>
        </w:rPr>
        <w:t xml:space="preserve"> مبادئ القانون</w:t>
      </w:r>
      <w:r w:rsidRPr="00353E9B">
        <w:rPr>
          <w:rFonts w:ascii="Verdana" w:eastAsia="Times New Roman" w:hAnsi="Verdana" w:cs="Times New Roman"/>
          <w:color w:val="808080"/>
          <w:sz w:val="15"/>
          <w:szCs w:val="15"/>
          <w:rtl/>
        </w:rPr>
        <w:t xml:space="preserve"> </w:t>
      </w:r>
    </w:p>
    <w:p w:rsidR="00353E9B" w:rsidRPr="00353E9B" w:rsidRDefault="00353E9B" w:rsidP="00353E9B">
      <w:pPr>
        <w:numPr>
          <w:ilvl w:val="0"/>
          <w:numId w:val="1"/>
        </w:numPr>
        <w:spacing w:before="100" w:beforeAutospacing="1" w:after="100" w:afterAutospacing="1" w:line="240" w:lineRule="auto"/>
        <w:jc w:val="lowKashida"/>
        <w:rPr>
          <w:rFonts w:ascii="Verdana" w:eastAsia="Times New Roman" w:hAnsi="Verdana" w:cs="Times New Roman"/>
          <w:color w:val="808080"/>
          <w:sz w:val="15"/>
          <w:szCs w:val="15"/>
          <w:rtl/>
        </w:rPr>
      </w:pPr>
      <w:r w:rsidRPr="00353E9B">
        <w:rPr>
          <w:rFonts w:ascii="Verdana" w:eastAsia="Times New Roman" w:hAnsi="Verdana" w:cs="PT Bold Heading" w:hint="cs"/>
          <w:color w:val="000080"/>
          <w:sz w:val="24"/>
          <w:szCs w:val="24"/>
          <w:u w:val="single"/>
          <w:rtl/>
        </w:rPr>
        <w:t xml:space="preserve">عضو هيئة التدريس </w:t>
      </w:r>
      <w:proofErr w:type="spellStart"/>
      <w:r w:rsidRPr="00353E9B">
        <w:rPr>
          <w:rFonts w:ascii="Verdana" w:eastAsia="Times New Roman" w:hAnsi="Verdana" w:cs="PT Bold Heading" w:hint="cs"/>
          <w:color w:val="000080"/>
          <w:sz w:val="24"/>
          <w:szCs w:val="24"/>
          <w:u w:val="single"/>
          <w:rtl/>
        </w:rPr>
        <w:t>المسئول:</w:t>
      </w:r>
      <w:proofErr w:type="spellEnd"/>
      <w:r w:rsidRPr="00353E9B">
        <w:rPr>
          <w:rFonts w:ascii="Verdana" w:eastAsia="Times New Roman" w:hAnsi="Verdana" w:cs="Times New Roman" w:hint="cs"/>
          <w:color w:val="000080"/>
          <w:sz w:val="24"/>
          <w:szCs w:val="24"/>
          <w:rtl/>
        </w:rPr>
        <w:t xml:space="preserve"> د. أحمد لطفي السيد مرعي</w:t>
      </w:r>
      <w:r w:rsidRPr="00353E9B">
        <w:rPr>
          <w:rFonts w:ascii="Verdana" w:eastAsia="Times New Roman" w:hAnsi="Verdana" w:cs="Times New Roman"/>
          <w:color w:val="808080"/>
          <w:sz w:val="15"/>
          <w:szCs w:val="15"/>
          <w:rtl/>
        </w:rPr>
        <w:t xml:space="preserve"> </w:t>
      </w:r>
    </w:p>
    <w:p w:rsidR="00353E9B" w:rsidRPr="00353E9B" w:rsidRDefault="00353E9B" w:rsidP="00353E9B">
      <w:pPr>
        <w:numPr>
          <w:ilvl w:val="0"/>
          <w:numId w:val="1"/>
        </w:numPr>
        <w:spacing w:before="100" w:beforeAutospacing="1" w:after="100" w:afterAutospacing="1" w:line="240" w:lineRule="auto"/>
        <w:jc w:val="lowKashida"/>
        <w:rPr>
          <w:rFonts w:ascii="Verdana" w:eastAsia="Times New Roman" w:hAnsi="Verdana" w:cs="Times New Roman"/>
          <w:color w:val="808080"/>
          <w:sz w:val="15"/>
          <w:szCs w:val="15"/>
          <w:rtl/>
        </w:rPr>
      </w:pPr>
      <w:r w:rsidRPr="00353E9B">
        <w:rPr>
          <w:rFonts w:ascii="Verdana" w:eastAsia="Times New Roman" w:hAnsi="Verdana" w:cs="PT Bold Heading" w:hint="cs"/>
          <w:color w:val="000080"/>
          <w:sz w:val="24"/>
          <w:szCs w:val="24"/>
          <w:u w:val="single"/>
          <w:rtl/>
        </w:rPr>
        <w:t xml:space="preserve">عدد الساعات </w:t>
      </w:r>
      <w:proofErr w:type="spellStart"/>
      <w:r w:rsidRPr="00353E9B">
        <w:rPr>
          <w:rFonts w:ascii="Verdana" w:eastAsia="Times New Roman" w:hAnsi="Verdana" w:cs="PT Bold Heading" w:hint="cs"/>
          <w:color w:val="000080"/>
          <w:sz w:val="24"/>
          <w:szCs w:val="24"/>
          <w:u w:val="single"/>
          <w:rtl/>
        </w:rPr>
        <w:t>أسبوعيا</w:t>
      </w:r>
      <w:r w:rsidRPr="00353E9B">
        <w:rPr>
          <w:rFonts w:ascii="Verdana" w:eastAsia="Times New Roman" w:hAnsi="Verdana" w:cs="PT Bold Heading" w:hint="cs"/>
          <w:b/>
          <w:bCs/>
          <w:color w:val="000080"/>
          <w:sz w:val="24"/>
          <w:szCs w:val="24"/>
          <w:rtl/>
        </w:rPr>
        <w:t>:</w:t>
      </w:r>
      <w:proofErr w:type="spellEnd"/>
      <w:r w:rsidRPr="00353E9B">
        <w:rPr>
          <w:rFonts w:ascii="Verdana" w:eastAsia="Times New Roman" w:hAnsi="Verdana" w:cs="Times New Roman" w:hint="cs"/>
          <w:color w:val="000080"/>
          <w:sz w:val="24"/>
          <w:szCs w:val="24"/>
          <w:rtl/>
        </w:rPr>
        <w:t xml:space="preserve"> 3 ساعات </w:t>
      </w:r>
    </w:p>
    <w:p w:rsidR="00353E9B" w:rsidRPr="00353E9B" w:rsidRDefault="00353E9B" w:rsidP="00353E9B">
      <w:pPr>
        <w:numPr>
          <w:ilvl w:val="0"/>
          <w:numId w:val="1"/>
        </w:numPr>
        <w:spacing w:before="100" w:beforeAutospacing="1" w:after="100" w:afterAutospacing="1" w:line="240" w:lineRule="auto"/>
        <w:jc w:val="lowKashida"/>
        <w:rPr>
          <w:rFonts w:ascii="Verdana" w:eastAsia="Times New Roman" w:hAnsi="Verdana" w:cs="Times New Roman"/>
          <w:color w:val="808080"/>
          <w:sz w:val="15"/>
          <w:szCs w:val="15"/>
          <w:rtl/>
        </w:rPr>
      </w:pPr>
      <w:r w:rsidRPr="00353E9B">
        <w:rPr>
          <w:rFonts w:ascii="Verdana" w:eastAsia="Times New Roman" w:hAnsi="Verdana" w:cs="PT Bold Heading" w:hint="cs"/>
          <w:color w:val="000080"/>
          <w:sz w:val="24"/>
          <w:szCs w:val="24"/>
          <w:u w:val="single"/>
          <w:rtl/>
        </w:rPr>
        <w:t>المستوى الدراسي الذي يقدم فيه المقرر</w:t>
      </w:r>
      <w:r w:rsidRPr="00353E9B">
        <w:rPr>
          <w:rFonts w:ascii="Verdana" w:eastAsia="Times New Roman" w:hAnsi="Verdana" w:cs="Times New Roman" w:hint="cs"/>
          <w:b/>
          <w:bCs/>
          <w:color w:val="000080"/>
          <w:sz w:val="24"/>
          <w:szCs w:val="24"/>
          <w:rtl/>
        </w:rPr>
        <w:t xml:space="preserve"> </w:t>
      </w:r>
      <w:proofErr w:type="spellStart"/>
      <w:r w:rsidRPr="00353E9B">
        <w:rPr>
          <w:rFonts w:ascii="Verdana" w:eastAsia="Times New Roman" w:hAnsi="Verdana" w:cs="Times New Roman" w:hint="cs"/>
          <w:b/>
          <w:bCs/>
          <w:color w:val="000080"/>
          <w:sz w:val="24"/>
          <w:szCs w:val="24"/>
          <w:rtl/>
        </w:rPr>
        <w:t>:</w:t>
      </w:r>
      <w:proofErr w:type="spellEnd"/>
      <w:r w:rsidRPr="00353E9B">
        <w:rPr>
          <w:rFonts w:ascii="Verdana" w:eastAsia="Times New Roman" w:hAnsi="Verdana" w:cs="Times New Roman" w:hint="cs"/>
          <w:color w:val="000080"/>
          <w:sz w:val="24"/>
          <w:szCs w:val="24"/>
          <w:rtl/>
        </w:rPr>
        <w:t xml:space="preserve"> المستوى الأول</w:t>
      </w:r>
      <w:r w:rsidRPr="00353E9B">
        <w:rPr>
          <w:rFonts w:ascii="Verdana" w:eastAsia="Times New Roman" w:hAnsi="Verdana" w:cs="Times New Roman"/>
          <w:color w:val="808080"/>
          <w:sz w:val="15"/>
          <w:szCs w:val="15"/>
          <w:rtl/>
        </w:rPr>
        <w:t xml:space="preserve"> </w:t>
      </w:r>
    </w:p>
    <w:p w:rsidR="00353E9B" w:rsidRPr="00353E9B" w:rsidRDefault="00353E9B" w:rsidP="00353E9B">
      <w:pPr>
        <w:numPr>
          <w:ilvl w:val="0"/>
          <w:numId w:val="1"/>
        </w:numPr>
        <w:spacing w:before="100" w:beforeAutospacing="1" w:after="100" w:afterAutospacing="1" w:line="240" w:lineRule="auto"/>
        <w:jc w:val="lowKashida"/>
        <w:rPr>
          <w:rFonts w:ascii="Verdana" w:eastAsia="Times New Roman" w:hAnsi="Verdana" w:cs="Times New Roman"/>
          <w:color w:val="808080"/>
          <w:sz w:val="15"/>
          <w:szCs w:val="15"/>
          <w:rtl/>
        </w:rPr>
      </w:pPr>
      <w:r w:rsidRPr="00353E9B">
        <w:rPr>
          <w:rFonts w:ascii="Verdana" w:eastAsia="Times New Roman" w:hAnsi="Verdana" w:cs="PT Bold Heading" w:hint="cs"/>
          <w:color w:val="000080"/>
          <w:sz w:val="24"/>
          <w:szCs w:val="24"/>
          <w:u w:val="single"/>
          <w:rtl/>
        </w:rPr>
        <w:t>الهدف العام للمقرر الدراسي</w:t>
      </w:r>
      <w:r w:rsidRPr="00353E9B">
        <w:rPr>
          <w:rFonts w:ascii="Verdana" w:eastAsia="Times New Roman" w:hAnsi="Verdana" w:cs="Times New Roman" w:hint="cs"/>
          <w:b/>
          <w:bCs/>
          <w:color w:val="000080"/>
          <w:sz w:val="24"/>
          <w:szCs w:val="24"/>
          <w:rtl/>
        </w:rPr>
        <w:t>:</w:t>
      </w:r>
      <w:r w:rsidRPr="00353E9B">
        <w:rPr>
          <w:rFonts w:ascii="Verdana" w:eastAsia="Times New Roman" w:hAnsi="Verdana" w:cs="Times New Roman"/>
          <w:color w:val="808080"/>
          <w:sz w:val="15"/>
          <w:szCs w:val="15"/>
          <w:rtl/>
        </w:rPr>
        <w:t xml:space="preserve"> </w:t>
      </w:r>
    </w:p>
    <w:p w:rsidR="00353E9B" w:rsidRPr="00353E9B" w:rsidRDefault="00353E9B" w:rsidP="00353E9B">
      <w:pPr>
        <w:numPr>
          <w:ilvl w:val="0"/>
          <w:numId w:val="1"/>
        </w:numPr>
        <w:spacing w:before="100" w:beforeAutospacing="1" w:after="100" w:afterAutospacing="1" w:line="240" w:lineRule="auto"/>
        <w:jc w:val="lowKashida"/>
        <w:rPr>
          <w:rFonts w:ascii="Verdana" w:eastAsia="Times New Roman" w:hAnsi="Verdana" w:cs="Times New Roman"/>
          <w:color w:val="808080"/>
          <w:sz w:val="15"/>
          <w:szCs w:val="15"/>
          <w:rtl/>
        </w:rPr>
      </w:pPr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  <w:lang w:bidi="ar-EG"/>
        </w:rPr>
        <w:t xml:space="preserve">يعد مقرر المدخل لدراسة العلوم القانونية تمهيد لا غنى عنه لدراسة أصول المعرفة القانونية. وتهدف دراسة هذا المقرر إلى تزويد الطالب المبتدئ بأصول المعارف والمهارات القانونية الضرورية لنظريتي القانون </w:t>
      </w:r>
      <w:proofErr w:type="spellStart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  <w:lang w:bidi="ar-EG"/>
        </w:rPr>
        <w:t>والحق،</w:t>
      </w:r>
      <w:proofErr w:type="spellEnd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  <w:lang w:bidi="ar-EG"/>
        </w:rPr>
        <w:t xml:space="preserve"> حيث تساعده هذه المبادئ في تنمية ملكة التأمل والتحليل والقدرة على الاستنباط. ويتناول مقرر المدخل لدراسة العلوم القانونية دراسة الأساسين اللذين يقوم عليهما التنظيم القانوني </w:t>
      </w:r>
      <w:proofErr w:type="spellStart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  <w:lang w:bidi="ar-EG"/>
        </w:rPr>
        <w:t>وهما:</w:t>
      </w:r>
      <w:proofErr w:type="spellEnd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  <w:lang w:bidi="ar-EG"/>
        </w:rPr>
        <w:t xml:space="preserve"> نظرية القانون (الجزء الأول</w:t>
      </w:r>
      <w:proofErr w:type="spellStart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  <w:lang w:bidi="ar-EG"/>
        </w:rPr>
        <w:t>)،</w:t>
      </w:r>
      <w:proofErr w:type="spellEnd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  <w:lang w:bidi="ar-EG"/>
        </w:rPr>
        <w:t xml:space="preserve"> ونظرية الحق (الجزء الثاني</w:t>
      </w:r>
      <w:proofErr w:type="spellStart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  <w:lang w:bidi="ar-EG"/>
        </w:rPr>
        <w:t>).</w:t>
      </w:r>
      <w:proofErr w:type="spellEnd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  <w:lang w:bidi="ar-EG"/>
        </w:rPr>
        <w:t xml:space="preserve"> ويهتم الجزء الأول (نظرية القانون</w:t>
      </w:r>
      <w:proofErr w:type="spellStart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  <w:lang w:bidi="ar-EG"/>
        </w:rPr>
        <w:t>)</w:t>
      </w:r>
      <w:proofErr w:type="spellEnd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  <w:lang w:bidi="ar-EG"/>
        </w:rPr>
        <w:t xml:space="preserve"> بتحليل القاعدة القانونية التي تعد الوحدة التي يتشكل منها البناء </w:t>
      </w:r>
      <w:proofErr w:type="spellStart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  <w:lang w:bidi="ar-EG"/>
        </w:rPr>
        <w:t>القانوني،</w:t>
      </w:r>
      <w:proofErr w:type="spellEnd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  <w:lang w:bidi="ar-EG"/>
        </w:rPr>
        <w:t xml:space="preserve"> وذلك من خلال التعريف </w:t>
      </w:r>
      <w:proofErr w:type="spellStart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  <w:lang w:bidi="ar-EG"/>
        </w:rPr>
        <w:t>بها،</w:t>
      </w:r>
      <w:proofErr w:type="spellEnd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  <w:lang w:bidi="ar-EG"/>
        </w:rPr>
        <w:t xml:space="preserve"> واستقراء </w:t>
      </w:r>
      <w:proofErr w:type="spellStart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  <w:lang w:bidi="ar-EG"/>
        </w:rPr>
        <w:t>خصائصها،</w:t>
      </w:r>
      <w:proofErr w:type="spellEnd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  <w:lang w:bidi="ar-EG"/>
        </w:rPr>
        <w:t xml:space="preserve"> </w:t>
      </w:r>
      <w:proofErr w:type="spellStart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  <w:lang w:bidi="ar-EG"/>
        </w:rPr>
        <w:t>وتصنيفاتها،</w:t>
      </w:r>
      <w:proofErr w:type="spellEnd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  <w:lang w:bidi="ar-EG"/>
        </w:rPr>
        <w:t xml:space="preserve"> </w:t>
      </w:r>
      <w:proofErr w:type="spellStart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  <w:lang w:bidi="ar-EG"/>
        </w:rPr>
        <w:t>ومصادرها،</w:t>
      </w:r>
      <w:proofErr w:type="spellEnd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  <w:lang w:bidi="ar-EG"/>
        </w:rPr>
        <w:t xml:space="preserve"> ونطاق </w:t>
      </w:r>
      <w:proofErr w:type="spellStart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  <w:lang w:bidi="ar-EG"/>
        </w:rPr>
        <w:t>تطبيقها،</w:t>
      </w:r>
      <w:proofErr w:type="spellEnd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  <w:lang w:bidi="ar-EG"/>
        </w:rPr>
        <w:t xml:space="preserve"> وكيفية تفسيرها. ويهتم الجزء الثاني (نظرية الحق</w:t>
      </w:r>
      <w:proofErr w:type="spellStart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  <w:lang w:bidi="ar-EG"/>
        </w:rPr>
        <w:t>)</w:t>
      </w:r>
      <w:proofErr w:type="spellEnd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  <w:lang w:bidi="ar-EG"/>
        </w:rPr>
        <w:t xml:space="preserve"> ببيان </w:t>
      </w:r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</w:rPr>
        <w:t xml:space="preserve">التعريف بالحق </w:t>
      </w:r>
      <w:proofErr w:type="spellStart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</w:rPr>
        <w:t>وتقسيماته،</w:t>
      </w:r>
      <w:proofErr w:type="spellEnd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</w:rPr>
        <w:t xml:space="preserve"> و أشخاص </w:t>
      </w:r>
      <w:proofErr w:type="spellStart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</w:rPr>
        <w:t>الحق،</w:t>
      </w:r>
      <w:proofErr w:type="spellEnd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</w:rPr>
        <w:t xml:space="preserve"> ثم محل </w:t>
      </w:r>
      <w:proofErr w:type="spellStart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</w:rPr>
        <w:t>الحق،</w:t>
      </w:r>
      <w:proofErr w:type="spellEnd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</w:rPr>
        <w:t xml:space="preserve"> ثم مصادر </w:t>
      </w:r>
      <w:proofErr w:type="spellStart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</w:rPr>
        <w:t>الحق،</w:t>
      </w:r>
      <w:proofErr w:type="spellEnd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</w:rPr>
        <w:t xml:space="preserve"> وأخيراً استعمال الحق. </w:t>
      </w:r>
    </w:p>
    <w:p w:rsidR="00353E9B" w:rsidRPr="00353E9B" w:rsidRDefault="00353E9B" w:rsidP="00353E9B">
      <w:pPr>
        <w:numPr>
          <w:ilvl w:val="0"/>
          <w:numId w:val="1"/>
        </w:numPr>
        <w:spacing w:before="100" w:beforeAutospacing="1" w:after="100" w:afterAutospacing="1" w:line="240" w:lineRule="auto"/>
        <w:jc w:val="lowKashida"/>
        <w:rPr>
          <w:rFonts w:ascii="Verdana" w:eastAsia="Times New Roman" w:hAnsi="Verdana" w:cs="Times New Roman"/>
          <w:color w:val="808080"/>
          <w:sz w:val="15"/>
          <w:szCs w:val="15"/>
          <w:rtl/>
        </w:rPr>
      </w:pPr>
      <w:r w:rsidRPr="00353E9B">
        <w:rPr>
          <w:rFonts w:ascii="Verdana" w:eastAsia="Times New Roman" w:hAnsi="Verdana" w:cs="PT Bold Heading" w:hint="cs"/>
          <w:color w:val="000080"/>
          <w:sz w:val="24"/>
          <w:szCs w:val="24"/>
          <w:u w:val="single"/>
          <w:rtl/>
        </w:rPr>
        <w:t xml:space="preserve">الكتاب الدراسي </w:t>
      </w:r>
      <w:r w:rsidRPr="00353E9B">
        <w:rPr>
          <w:rFonts w:ascii="af_jeddah" w:eastAsia="Times New Roman" w:hAnsi="af_jeddah" w:cs="Times New Roman"/>
          <w:color w:val="000080"/>
          <w:sz w:val="24"/>
          <w:szCs w:val="24"/>
          <w:u w:val="single"/>
          <w:rtl/>
        </w:rPr>
        <w:t>(متاح بالعديد من المكتبات</w:t>
      </w:r>
      <w:proofErr w:type="spellStart"/>
      <w:r w:rsidRPr="00353E9B">
        <w:rPr>
          <w:rFonts w:ascii="af_jeddah" w:eastAsia="Times New Roman" w:hAnsi="af_jeddah" w:cs="Times New Roman"/>
          <w:color w:val="000080"/>
          <w:sz w:val="24"/>
          <w:szCs w:val="24"/>
          <w:u w:val="single"/>
          <w:rtl/>
        </w:rPr>
        <w:t>)</w:t>
      </w:r>
      <w:r w:rsidRPr="00353E9B">
        <w:rPr>
          <w:rFonts w:ascii="Verdana" w:eastAsia="Times New Roman" w:hAnsi="Verdana" w:cs="PT Bold Heading" w:hint="cs"/>
          <w:color w:val="000080"/>
          <w:sz w:val="24"/>
          <w:szCs w:val="24"/>
          <w:u w:val="single"/>
          <w:rtl/>
        </w:rPr>
        <w:t>:</w:t>
      </w:r>
      <w:proofErr w:type="spellEnd"/>
      <w:r w:rsidRPr="00353E9B">
        <w:rPr>
          <w:rFonts w:ascii="Verdana" w:eastAsia="Times New Roman" w:hAnsi="Verdana" w:cs="PT Bold Heading" w:hint="cs"/>
          <w:color w:val="000080"/>
          <w:sz w:val="24"/>
          <w:szCs w:val="24"/>
          <w:u w:val="single"/>
          <w:rtl/>
        </w:rPr>
        <w:t xml:space="preserve"> </w:t>
      </w:r>
    </w:p>
    <w:p w:rsidR="00353E9B" w:rsidRPr="00353E9B" w:rsidRDefault="00353E9B" w:rsidP="00353E9B">
      <w:pPr>
        <w:numPr>
          <w:ilvl w:val="0"/>
          <w:numId w:val="1"/>
        </w:numPr>
        <w:spacing w:before="100" w:beforeAutospacing="1" w:after="100" w:afterAutospacing="1" w:line="240" w:lineRule="auto"/>
        <w:jc w:val="lowKashida"/>
        <w:rPr>
          <w:rFonts w:ascii="Verdana" w:eastAsia="Times New Roman" w:hAnsi="Verdana" w:cs="Times New Roman"/>
          <w:color w:val="808080"/>
          <w:sz w:val="15"/>
          <w:szCs w:val="15"/>
          <w:rtl/>
        </w:rPr>
      </w:pPr>
      <w:proofErr w:type="spellStart"/>
      <w:r w:rsidRPr="00353E9B">
        <w:rPr>
          <w:rFonts w:ascii="Verdana" w:eastAsia="Times New Roman" w:hAnsi="Verdana" w:cs="PT Bold Heading" w:hint="cs"/>
          <w:color w:val="000080"/>
          <w:sz w:val="24"/>
          <w:szCs w:val="24"/>
          <w:rtl/>
        </w:rPr>
        <w:t>-</w:t>
      </w:r>
      <w:proofErr w:type="spellEnd"/>
      <w:r w:rsidRPr="00353E9B">
        <w:rPr>
          <w:rFonts w:ascii="Verdana" w:eastAsia="Times New Roman" w:hAnsi="Verdana" w:cs="PT Bold Heading" w:hint="cs"/>
          <w:color w:val="000080"/>
          <w:sz w:val="24"/>
          <w:szCs w:val="24"/>
          <w:rtl/>
        </w:rPr>
        <w:t xml:space="preserve"> </w:t>
      </w:r>
      <w:r w:rsidRPr="00353E9B">
        <w:rPr>
          <w:rFonts w:ascii="Verdana" w:eastAsia="Times New Roman" w:hAnsi="Verdana" w:cs="Times New Roman" w:hint="cs"/>
          <w:color w:val="000080"/>
          <w:sz w:val="24"/>
          <w:szCs w:val="24"/>
          <w:rtl/>
          <w:lang w:bidi="ar-EG"/>
        </w:rPr>
        <w:t xml:space="preserve">المدخل لدراسة العلوم القانونية </w:t>
      </w:r>
      <w:proofErr w:type="spellStart"/>
      <w:r w:rsidRPr="00353E9B">
        <w:rPr>
          <w:rFonts w:ascii="Verdana" w:eastAsia="Times New Roman" w:hAnsi="Verdana" w:cs="Times New Roman" w:hint="cs"/>
          <w:color w:val="000080"/>
          <w:sz w:val="24"/>
          <w:szCs w:val="24"/>
          <w:rtl/>
          <w:lang w:bidi="ar-EG"/>
        </w:rPr>
        <w:t>للدكتور/</w:t>
      </w:r>
      <w:proofErr w:type="spellEnd"/>
      <w:r w:rsidRPr="00353E9B">
        <w:rPr>
          <w:rFonts w:ascii="Verdana" w:eastAsia="Times New Roman" w:hAnsi="Verdana" w:cs="Times New Roman" w:hint="cs"/>
          <w:color w:val="000080"/>
          <w:sz w:val="24"/>
          <w:szCs w:val="24"/>
          <w:rtl/>
          <w:lang w:bidi="ar-EG"/>
        </w:rPr>
        <w:t xml:space="preserve"> خالد عبد العزيز </w:t>
      </w:r>
      <w:proofErr w:type="spellStart"/>
      <w:r w:rsidRPr="00353E9B">
        <w:rPr>
          <w:rFonts w:ascii="Verdana" w:eastAsia="Times New Roman" w:hAnsi="Verdana" w:cs="Times New Roman" w:hint="cs"/>
          <w:color w:val="000080"/>
          <w:sz w:val="24"/>
          <w:szCs w:val="24"/>
          <w:rtl/>
          <w:lang w:bidi="ar-EG"/>
        </w:rPr>
        <w:t>الرويس</w:t>
      </w:r>
      <w:proofErr w:type="spellEnd"/>
      <w:r w:rsidRPr="00353E9B">
        <w:rPr>
          <w:rFonts w:ascii="Verdana" w:eastAsia="Times New Roman" w:hAnsi="Verdana" w:cs="Times New Roman" w:hint="cs"/>
          <w:color w:val="000080"/>
          <w:sz w:val="24"/>
          <w:szCs w:val="24"/>
          <w:rtl/>
          <w:lang w:bidi="ar-EG"/>
        </w:rPr>
        <w:t xml:space="preserve"> والدكتور رزق مقبول الريس </w:t>
      </w:r>
    </w:p>
    <w:p w:rsidR="00353E9B" w:rsidRPr="00353E9B" w:rsidRDefault="00353E9B" w:rsidP="00353E9B">
      <w:pPr>
        <w:numPr>
          <w:ilvl w:val="0"/>
          <w:numId w:val="1"/>
        </w:numPr>
        <w:spacing w:before="100" w:beforeAutospacing="1" w:after="100" w:afterAutospacing="1" w:line="240" w:lineRule="auto"/>
        <w:jc w:val="lowKashida"/>
        <w:rPr>
          <w:rFonts w:ascii="Verdana" w:eastAsia="Times New Roman" w:hAnsi="Verdana" w:cs="Times New Roman"/>
          <w:color w:val="808080"/>
          <w:sz w:val="15"/>
          <w:szCs w:val="15"/>
          <w:rtl/>
        </w:rPr>
      </w:pPr>
      <w:r w:rsidRPr="00353E9B">
        <w:rPr>
          <w:rFonts w:ascii="Verdana" w:eastAsia="Times New Roman" w:hAnsi="Verdana" w:cs="PT Bold Heading" w:hint="cs"/>
          <w:color w:val="000080"/>
          <w:sz w:val="24"/>
          <w:szCs w:val="24"/>
          <w:u w:val="single"/>
          <w:rtl/>
        </w:rPr>
        <w:t xml:space="preserve">نظام تقييم </w:t>
      </w:r>
      <w:proofErr w:type="spellStart"/>
      <w:r w:rsidRPr="00353E9B">
        <w:rPr>
          <w:rFonts w:ascii="Verdana" w:eastAsia="Times New Roman" w:hAnsi="Verdana" w:cs="PT Bold Heading" w:hint="cs"/>
          <w:color w:val="000080"/>
          <w:sz w:val="24"/>
          <w:szCs w:val="24"/>
          <w:u w:val="single"/>
          <w:rtl/>
        </w:rPr>
        <w:t>المقرر</w:t>
      </w:r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</w:rPr>
        <w:t>:</w:t>
      </w:r>
      <w:proofErr w:type="spellEnd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</w:rPr>
        <w:t xml:space="preserve"> يتم الاعتماد بصفة أساسية على الاختبارات التحريرية الفصلية </w:t>
      </w:r>
      <w:proofErr w:type="spellStart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</w:rPr>
        <w:t>والنهائية،</w:t>
      </w:r>
      <w:proofErr w:type="spellEnd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</w:rPr>
        <w:t xml:space="preserve"> ويمكن اللجوء أحياناً إلى نظام الاختبارات الشفهية </w:t>
      </w:r>
      <w:proofErr w:type="spellStart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</w:rPr>
        <w:t>(+)</w:t>
      </w:r>
      <w:proofErr w:type="spellEnd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</w:rPr>
        <w:t xml:space="preserve"> (أو</w:t>
      </w:r>
      <w:proofErr w:type="spellStart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</w:rPr>
        <w:t>)</w:t>
      </w:r>
      <w:proofErr w:type="spellEnd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</w:rPr>
        <w:t xml:space="preserve"> </w:t>
      </w:r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</w:rPr>
        <w:t>Quiz</w:t>
      </w:r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</w:rPr>
        <w:t xml:space="preserve"> </w:t>
      </w:r>
      <w:proofErr w:type="spellStart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</w:rPr>
        <w:t>(+)</w:t>
      </w:r>
      <w:proofErr w:type="spellEnd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</w:rPr>
        <w:t xml:space="preserve"> (أو</w:t>
      </w:r>
      <w:proofErr w:type="spellStart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</w:rPr>
        <w:t>)</w:t>
      </w:r>
      <w:proofErr w:type="spellEnd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</w:rPr>
        <w:t xml:space="preserve"> البحوث.</w:t>
      </w:r>
      <w:r w:rsidRPr="00353E9B">
        <w:rPr>
          <w:rFonts w:ascii="Verdana" w:eastAsia="Times New Roman" w:hAnsi="Verdana" w:cs="Times New Roman"/>
          <w:color w:val="808080"/>
          <w:sz w:val="15"/>
          <w:szCs w:val="15"/>
          <w:rtl/>
        </w:rPr>
        <w:t xml:space="preserve"> </w:t>
      </w:r>
    </w:p>
    <w:p w:rsidR="00353E9B" w:rsidRPr="00353E9B" w:rsidRDefault="00353E9B" w:rsidP="00353E9B">
      <w:pPr>
        <w:numPr>
          <w:ilvl w:val="0"/>
          <w:numId w:val="1"/>
        </w:numPr>
        <w:spacing w:before="100" w:beforeAutospacing="1" w:after="100" w:afterAutospacing="1" w:line="240" w:lineRule="auto"/>
        <w:jc w:val="lowKashida"/>
        <w:rPr>
          <w:rFonts w:ascii="Verdana" w:eastAsia="Times New Roman" w:hAnsi="Verdana" w:cs="Times New Roman"/>
          <w:color w:val="808080"/>
          <w:sz w:val="15"/>
          <w:szCs w:val="15"/>
          <w:rtl/>
        </w:rPr>
      </w:pPr>
      <w:r w:rsidRPr="00353E9B">
        <w:rPr>
          <w:rFonts w:ascii="Verdana" w:eastAsia="Times New Roman" w:hAnsi="Verdana" w:cs="PT Bold Heading" w:hint="cs"/>
          <w:color w:val="000080"/>
          <w:sz w:val="24"/>
          <w:szCs w:val="24"/>
          <w:u w:val="single"/>
          <w:rtl/>
        </w:rPr>
        <w:t xml:space="preserve">عدد الاختبارات </w:t>
      </w:r>
      <w:proofErr w:type="spellStart"/>
      <w:r w:rsidRPr="00353E9B">
        <w:rPr>
          <w:rFonts w:ascii="Verdana" w:eastAsia="Times New Roman" w:hAnsi="Verdana" w:cs="PT Bold Heading" w:hint="cs"/>
          <w:color w:val="000080"/>
          <w:sz w:val="24"/>
          <w:szCs w:val="24"/>
          <w:u w:val="single"/>
          <w:rtl/>
        </w:rPr>
        <w:t>الفصلية</w:t>
      </w:r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</w:rPr>
        <w:t>:</w:t>
      </w:r>
      <w:proofErr w:type="spellEnd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</w:rPr>
        <w:t xml:space="preserve"> اختبارين كل منها ثلاثون درجة.</w:t>
      </w:r>
      <w:r w:rsidRPr="00353E9B">
        <w:rPr>
          <w:rFonts w:ascii="Verdana" w:eastAsia="Times New Roman" w:hAnsi="Verdana" w:cs="Times New Roman"/>
          <w:color w:val="808080"/>
          <w:sz w:val="15"/>
          <w:szCs w:val="15"/>
          <w:rtl/>
        </w:rPr>
        <w:t xml:space="preserve"> </w:t>
      </w:r>
    </w:p>
    <w:p w:rsidR="00353E9B" w:rsidRPr="00353E9B" w:rsidRDefault="00353E9B" w:rsidP="00353E9B">
      <w:pPr>
        <w:numPr>
          <w:ilvl w:val="0"/>
          <w:numId w:val="1"/>
        </w:numPr>
        <w:spacing w:before="100" w:beforeAutospacing="1" w:after="100" w:afterAutospacing="1" w:line="240" w:lineRule="auto"/>
        <w:jc w:val="lowKashida"/>
        <w:rPr>
          <w:rFonts w:ascii="Verdana" w:eastAsia="Times New Roman" w:hAnsi="Verdana" w:cs="Times New Roman"/>
          <w:color w:val="808080"/>
          <w:sz w:val="15"/>
          <w:szCs w:val="15"/>
          <w:rtl/>
        </w:rPr>
      </w:pPr>
      <w:r w:rsidRPr="00353E9B">
        <w:rPr>
          <w:rFonts w:ascii="Verdana" w:eastAsia="Times New Roman" w:hAnsi="Verdana" w:cs="PT Bold Heading" w:hint="cs"/>
          <w:color w:val="000080"/>
          <w:sz w:val="24"/>
          <w:szCs w:val="24"/>
          <w:u w:val="single"/>
          <w:rtl/>
        </w:rPr>
        <w:t xml:space="preserve">مجموع درجات الاختبارات </w:t>
      </w:r>
      <w:proofErr w:type="spellStart"/>
      <w:r w:rsidRPr="00353E9B">
        <w:rPr>
          <w:rFonts w:ascii="Verdana" w:eastAsia="Times New Roman" w:hAnsi="Verdana" w:cs="PT Bold Heading" w:hint="cs"/>
          <w:color w:val="000080"/>
          <w:sz w:val="24"/>
          <w:szCs w:val="24"/>
          <w:u w:val="single"/>
          <w:rtl/>
        </w:rPr>
        <w:t>الفصلية</w:t>
      </w:r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</w:rPr>
        <w:t>:</w:t>
      </w:r>
      <w:proofErr w:type="spellEnd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</w:rPr>
        <w:t xml:space="preserve"> 60 درجة</w:t>
      </w:r>
      <w:r w:rsidRPr="00353E9B">
        <w:rPr>
          <w:rFonts w:ascii="Verdana" w:eastAsia="Times New Roman" w:hAnsi="Verdana" w:cs="Times New Roman"/>
          <w:color w:val="808080"/>
          <w:sz w:val="15"/>
          <w:szCs w:val="15"/>
          <w:rtl/>
        </w:rPr>
        <w:t xml:space="preserve"> </w:t>
      </w:r>
    </w:p>
    <w:p w:rsidR="00353E9B" w:rsidRPr="00353E9B" w:rsidRDefault="00353E9B" w:rsidP="00353E9B">
      <w:pPr>
        <w:numPr>
          <w:ilvl w:val="0"/>
          <w:numId w:val="1"/>
        </w:numPr>
        <w:spacing w:before="100" w:beforeAutospacing="1" w:after="100" w:afterAutospacing="1" w:line="240" w:lineRule="auto"/>
        <w:jc w:val="lowKashida"/>
        <w:rPr>
          <w:rFonts w:ascii="Verdana" w:eastAsia="Times New Roman" w:hAnsi="Verdana" w:cs="Times New Roman"/>
          <w:color w:val="808080"/>
          <w:sz w:val="15"/>
          <w:szCs w:val="15"/>
          <w:rtl/>
        </w:rPr>
      </w:pPr>
      <w:r w:rsidRPr="00353E9B">
        <w:rPr>
          <w:rFonts w:ascii="Verdana" w:eastAsia="Times New Roman" w:hAnsi="Verdana" w:cs="PT Bold Heading" w:hint="cs"/>
          <w:color w:val="000080"/>
          <w:sz w:val="24"/>
          <w:szCs w:val="24"/>
          <w:u w:val="single"/>
          <w:rtl/>
        </w:rPr>
        <w:t xml:space="preserve">درجة الامتحان </w:t>
      </w:r>
      <w:proofErr w:type="spellStart"/>
      <w:r w:rsidRPr="00353E9B">
        <w:rPr>
          <w:rFonts w:ascii="Verdana" w:eastAsia="Times New Roman" w:hAnsi="Verdana" w:cs="PT Bold Heading" w:hint="cs"/>
          <w:color w:val="000080"/>
          <w:sz w:val="24"/>
          <w:szCs w:val="24"/>
          <w:u w:val="single"/>
          <w:rtl/>
        </w:rPr>
        <w:t>النهائي</w:t>
      </w:r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</w:rPr>
        <w:t>:</w:t>
      </w:r>
      <w:proofErr w:type="spellEnd"/>
      <w:r w:rsidRPr="00353E9B">
        <w:rPr>
          <w:rFonts w:ascii="Arabic Transparent" w:eastAsia="Times New Roman" w:hAnsi="Arabic Transparent" w:cs="Arabic Transparent"/>
          <w:color w:val="000080"/>
          <w:sz w:val="24"/>
          <w:szCs w:val="24"/>
          <w:rtl/>
        </w:rPr>
        <w:t xml:space="preserve"> 40 درجة</w:t>
      </w:r>
      <w:r w:rsidRPr="00353E9B">
        <w:rPr>
          <w:rFonts w:ascii="Verdana" w:eastAsia="Times New Roman" w:hAnsi="Verdana" w:cs="Times New Roman"/>
          <w:color w:val="808080"/>
          <w:sz w:val="15"/>
          <w:szCs w:val="15"/>
          <w:rtl/>
        </w:rPr>
        <w:t xml:space="preserve"> </w:t>
      </w:r>
    </w:p>
    <w:p w:rsidR="00F71148" w:rsidRDefault="00F71148">
      <w:pPr>
        <w:rPr>
          <w:rFonts w:hint="cs"/>
        </w:rPr>
      </w:pPr>
    </w:p>
    <w:sectPr w:rsidR="00F71148" w:rsidSect="00CB5F66">
      <w:pgSz w:w="12240" w:h="15840" w:code="1"/>
      <w:pgMar w:top="1440" w:right="1797" w:bottom="1440" w:left="1797" w:header="709" w:footer="709" w:gutter="0"/>
      <w:cols w:space="708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f_jeddah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2461E"/>
    <w:multiLevelType w:val="multilevel"/>
    <w:tmpl w:val="69C87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53E9B"/>
    <w:rsid w:val="002D37BA"/>
    <w:rsid w:val="00353E9B"/>
    <w:rsid w:val="008B1A31"/>
    <w:rsid w:val="00911D5D"/>
    <w:rsid w:val="009D6B52"/>
    <w:rsid w:val="00A44008"/>
    <w:rsid w:val="00B033B1"/>
    <w:rsid w:val="00CB5F66"/>
    <w:rsid w:val="00F7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4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0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2012-02-29T06:58:00Z</dcterms:created>
  <dcterms:modified xsi:type="dcterms:W3CDTF">2012-02-29T06:59:00Z</dcterms:modified>
</cp:coreProperties>
</file>